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88" w:rsidRPr="00672688" w:rsidRDefault="00D16515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672688">
        <w:rPr>
          <w:rFonts w:eastAsia="標楷體" w:hint="eastAsia"/>
          <w:b/>
          <w:bCs/>
          <w:sz w:val="36"/>
          <w:szCs w:val="36"/>
        </w:rPr>
        <w:t>1</w:t>
      </w:r>
      <w:r w:rsidR="00FF54ED" w:rsidRPr="00672688">
        <w:rPr>
          <w:rFonts w:eastAsia="標楷體"/>
          <w:b/>
          <w:bCs/>
          <w:sz w:val="36"/>
          <w:szCs w:val="36"/>
        </w:rPr>
        <w:t>0</w:t>
      </w:r>
      <w:r w:rsidR="00065C0E" w:rsidRPr="00672688">
        <w:rPr>
          <w:rFonts w:eastAsia="標楷體" w:hint="eastAsia"/>
          <w:b/>
          <w:bCs/>
          <w:sz w:val="36"/>
          <w:szCs w:val="36"/>
        </w:rPr>
        <w:t>7</w:t>
      </w:r>
      <w:r w:rsidR="00FF54ED" w:rsidRPr="00672688">
        <w:rPr>
          <w:rFonts w:eastAsia="標楷體" w:hint="eastAsia"/>
          <w:b/>
          <w:bCs/>
          <w:sz w:val="36"/>
          <w:szCs w:val="36"/>
        </w:rPr>
        <w:t>年度</w:t>
      </w:r>
      <w:r w:rsidR="00510057" w:rsidRPr="00672688">
        <w:rPr>
          <w:rFonts w:eastAsia="標楷體" w:hint="eastAsia"/>
          <w:b/>
          <w:bCs/>
          <w:sz w:val="36"/>
          <w:szCs w:val="36"/>
        </w:rPr>
        <w:t>「新世紀</w:t>
      </w:r>
      <w:r w:rsidR="00510057" w:rsidRPr="00672688">
        <w:rPr>
          <w:rFonts w:eastAsia="標楷體"/>
          <w:b/>
          <w:bCs/>
          <w:sz w:val="36"/>
          <w:szCs w:val="36"/>
        </w:rPr>
        <w:t>公共治理創新研習班</w:t>
      </w:r>
      <w:r w:rsidR="00510057" w:rsidRPr="00672688">
        <w:rPr>
          <w:rFonts w:eastAsia="標楷體" w:hint="eastAsia"/>
          <w:b/>
          <w:bCs/>
          <w:sz w:val="36"/>
          <w:szCs w:val="36"/>
        </w:rPr>
        <w:t>」</w:t>
      </w:r>
    </w:p>
    <w:p w:rsidR="00FF54ED" w:rsidRPr="00672688" w:rsidRDefault="004D1266" w:rsidP="009A1F0A">
      <w:pPr>
        <w:spacing w:afterLines="50" w:after="180" w:line="48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行政管理與政策議題</w:t>
      </w:r>
      <w:r w:rsidR="00672688" w:rsidRPr="00672688">
        <w:rPr>
          <w:rFonts w:eastAsia="標楷體" w:hint="eastAsia"/>
          <w:b/>
          <w:bCs/>
          <w:sz w:val="36"/>
          <w:szCs w:val="36"/>
        </w:rPr>
        <w:t>系列課程</w:t>
      </w:r>
      <w:r w:rsidR="00672688" w:rsidRPr="00672688">
        <w:rPr>
          <w:rFonts w:eastAsia="標楷體" w:hint="eastAsia"/>
          <w:b/>
          <w:bCs/>
          <w:sz w:val="36"/>
          <w:szCs w:val="36"/>
        </w:rPr>
        <w:t xml:space="preserve"> </w:t>
      </w:r>
      <w:r w:rsidR="00672688" w:rsidRPr="00672688">
        <w:rPr>
          <w:rFonts w:eastAsia="標楷體"/>
          <w:b/>
          <w:bCs/>
          <w:sz w:val="36"/>
          <w:szCs w:val="36"/>
        </w:rPr>
        <w:t>報名相關訊息</w:t>
      </w:r>
    </w:p>
    <w:bookmarkEnd w:id="0"/>
    <w:p w:rsidR="007A4527" w:rsidRPr="00672688" w:rsidRDefault="00253C72" w:rsidP="007A4527">
      <w:pPr>
        <w:tabs>
          <w:tab w:val="left" w:pos="4320"/>
        </w:tabs>
        <w:spacing w:line="240" w:lineRule="exact"/>
        <w:jc w:val="right"/>
        <w:rPr>
          <w:rFonts w:eastAsia="標楷體"/>
          <w:bCs/>
        </w:rPr>
      </w:pPr>
      <w:r w:rsidRPr="00672688">
        <w:rPr>
          <w:rFonts w:eastAsia="標楷體"/>
          <w:b/>
          <w:bCs/>
        </w:rPr>
        <w:tab/>
      </w:r>
    </w:p>
    <w:p w:rsidR="00672688" w:rsidRPr="00672688" w:rsidRDefault="00672688" w:rsidP="00004804">
      <w:pPr>
        <w:spacing w:before="100" w:beforeAutospacing="1" w:line="400" w:lineRule="exact"/>
        <w:ind w:leftChars="-117" w:left="283" w:hangingChars="217" w:hanging="564"/>
        <w:rPr>
          <w:rFonts w:eastAsia="標楷體"/>
          <w:sz w:val="28"/>
          <w:szCs w:val="28"/>
        </w:rPr>
      </w:pPr>
      <w:r w:rsidRPr="00672688">
        <w:rPr>
          <w:rFonts w:eastAsia="標楷體"/>
          <w:spacing w:val="-10"/>
          <w:sz w:val="28"/>
          <w:szCs w:val="28"/>
        </w:rPr>
        <w:t>一、研習對象：</w:t>
      </w:r>
      <w:r w:rsidR="00A07241" w:rsidRPr="00A07241">
        <w:rPr>
          <w:rFonts w:eastAsia="標楷體" w:hint="eastAsia"/>
          <w:sz w:val="28"/>
          <w:szCs w:val="28"/>
        </w:rPr>
        <w:t>行政院暨所屬機關以外機關之公務人員，並開放部分名額予行政院暨所屬機關及地方政府之公務人員參加。</w:t>
      </w:r>
    </w:p>
    <w:p w:rsidR="00672688" w:rsidRPr="00672688" w:rsidRDefault="00672688" w:rsidP="00672688">
      <w:pPr>
        <w:spacing w:before="100" w:beforeAutospacing="1" w:line="400" w:lineRule="exact"/>
        <w:ind w:leftChars="-118" w:left="1800" w:hangingChars="744" w:hanging="2083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二、訓練地點：國家文官學院（臺北市南港區忠孝東路</w:t>
      </w:r>
      <w:r w:rsidRPr="00672688">
        <w:rPr>
          <w:rFonts w:eastAsia="標楷體"/>
          <w:sz w:val="28"/>
          <w:szCs w:val="28"/>
        </w:rPr>
        <w:t>7</w:t>
      </w:r>
      <w:r w:rsidRPr="00672688">
        <w:rPr>
          <w:rFonts w:eastAsia="標楷體"/>
          <w:sz w:val="28"/>
          <w:szCs w:val="28"/>
        </w:rPr>
        <w:t>段</w:t>
      </w:r>
      <w:r w:rsidRPr="00672688">
        <w:rPr>
          <w:rFonts w:eastAsia="標楷體"/>
          <w:sz w:val="28"/>
          <w:szCs w:val="28"/>
        </w:rPr>
        <w:t>576</w:t>
      </w:r>
      <w:r w:rsidRPr="00672688">
        <w:rPr>
          <w:rFonts w:eastAsia="標楷體"/>
          <w:sz w:val="28"/>
          <w:szCs w:val="28"/>
        </w:rPr>
        <w:t>號）</w:t>
      </w:r>
      <w:r w:rsidR="00496E42">
        <w:rPr>
          <w:rFonts w:eastAsia="標楷體" w:hint="eastAsia"/>
          <w:sz w:val="28"/>
          <w:szCs w:val="28"/>
        </w:rPr>
        <w:t>B205</w:t>
      </w:r>
      <w:r w:rsidR="00496E42">
        <w:rPr>
          <w:rFonts w:eastAsia="標楷體" w:hint="eastAsia"/>
          <w:sz w:val="28"/>
          <w:szCs w:val="28"/>
        </w:rPr>
        <w:t>教室</w:t>
      </w:r>
      <w:r w:rsidRPr="00672688">
        <w:rPr>
          <w:rFonts w:eastAsia="標楷體"/>
          <w:sz w:val="28"/>
          <w:szCs w:val="28"/>
        </w:rPr>
        <w:t>。</w:t>
      </w:r>
    </w:p>
    <w:p w:rsidR="00672688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三、訓練</w:t>
      </w:r>
      <w:r w:rsidR="004D1266">
        <w:rPr>
          <w:rFonts w:eastAsia="標楷體" w:hint="eastAsia"/>
          <w:sz w:val="28"/>
          <w:szCs w:val="28"/>
        </w:rPr>
        <w:t>內容</w:t>
      </w:r>
      <w:r w:rsidRPr="00672688">
        <w:rPr>
          <w:rFonts w:eastAsia="標楷體" w:hint="eastAsia"/>
          <w:sz w:val="28"/>
          <w:szCs w:val="28"/>
        </w:rPr>
        <w:t>：</w:t>
      </w:r>
    </w:p>
    <w:p w:rsidR="004D1266" w:rsidRDefault="004D126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（一）行政管理系列課程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、社群網站經營與運用：</w:t>
      </w:r>
      <w:r w:rsidR="007362ED" w:rsidRPr="007362ED">
        <w:rPr>
          <w:rFonts w:eastAsia="標楷體" w:hint="eastAsia"/>
          <w:sz w:val="28"/>
          <w:szCs w:val="28"/>
        </w:rPr>
        <w:t>研討目前政府運用社群網站之情形及社群網站發展趨勢，及如何透過社群網站進行政策行銷。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、數位治理：</w:t>
      </w:r>
      <w:r w:rsidR="00E5226F" w:rsidRPr="00E5226F">
        <w:rPr>
          <w:rFonts w:eastAsia="標楷體" w:hint="eastAsia"/>
          <w:sz w:val="28"/>
          <w:szCs w:val="28"/>
        </w:rPr>
        <w:t>研討數位治理對於傳統治理方式之衝擊，如何藉由數位治理對各項施政措施進行創新轉型。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、策略管理與個案：</w:t>
      </w:r>
      <w:r w:rsidR="00E5226F" w:rsidRPr="00E5226F">
        <w:rPr>
          <w:rFonts w:eastAsia="標楷體" w:hint="eastAsia"/>
          <w:sz w:val="28"/>
          <w:szCs w:val="28"/>
        </w:rPr>
        <w:t>研討政府中長期跨部門議題施政計畫策略，運用策略管理架構加以檢視探討。</w:t>
      </w:r>
    </w:p>
    <w:p w:rsidR="004D1266" w:rsidRDefault="004D1266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（二）政策議題系列課程：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、科技政府：</w:t>
      </w:r>
      <w:r w:rsidR="00907916" w:rsidRPr="00907916">
        <w:rPr>
          <w:rFonts w:eastAsia="標楷體" w:hint="eastAsia"/>
          <w:sz w:val="28"/>
          <w:szCs w:val="28"/>
        </w:rPr>
        <w:t>因應人工智慧、雲端運算等前瞻科技之發展與時俱進，本課程主要介紹推動電子化政府等計畫內涵及過程，俾利提升國家數位競爭力。</w:t>
      </w:r>
    </w:p>
    <w:p w:rsid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、公民參與：</w:t>
      </w:r>
      <w:r w:rsidR="00602442" w:rsidRPr="00602442">
        <w:rPr>
          <w:rFonts w:eastAsia="標楷體" w:hint="eastAsia"/>
          <w:sz w:val="28"/>
          <w:szCs w:val="28"/>
        </w:rPr>
        <w:t>介紹公民參與、審議式民主及參與式預算之概念，並輔以個案探討如何運用於政策規劃與執行。</w:t>
      </w:r>
    </w:p>
    <w:p w:rsidR="004D1266" w:rsidRPr="004D1266" w:rsidRDefault="004D1266" w:rsidP="00004804">
      <w:pPr>
        <w:spacing w:before="100" w:beforeAutospacing="1" w:line="400" w:lineRule="exact"/>
        <w:ind w:leftChars="32" w:left="503" w:hangingChars="152" w:hanging="4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 w:hint="eastAsia"/>
          <w:sz w:val="28"/>
          <w:szCs w:val="28"/>
        </w:rPr>
        <w:t>、文化政策與文化創意產業：</w:t>
      </w:r>
      <w:r w:rsidR="00051683" w:rsidRPr="00051683">
        <w:rPr>
          <w:rFonts w:eastAsia="標楷體" w:hint="eastAsia"/>
          <w:sz w:val="28"/>
          <w:szCs w:val="28"/>
        </w:rPr>
        <w:t>介紹目前政府推動之重要文化創意產業政策，並選擇文化創意產業個案，探討公部門扮演之角色及如何與文化創意產業協力合作。</w:t>
      </w:r>
    </w:p>
    <w:p w:rsidR="00830DD6" w:rsidRDefault="00830DD6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FF54ED" w:rsidRDefault="00672688" w:rsidP="00672688">
      <w:pPr>
        <w:spacing w:before="100" w:beforeAutospacing="1" w:line="400" w:lineRule="exact"/>
        <w:ind w:leftChars="-118" w:left="1559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lastRenderedPageBreak/>
        <w:t>四</w:t>
      </w:r>
      <w:r w:rsidR="00FF54ED" w:rsidRPr="00672688">
        <w:rPr>
          <w:rFonts w:eastAsia="標楷體" w:hint="eastAsia"/>
          <w:sz w:val="28"/>
          <w:szCs w:val="28"/>
        </w:rPr>
        <w:t>、研習主題及時間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2551"/>
        <w:gridCol w:w="591"/>
        <w:gridCol w:w="2327"/>
        <w:gridCol w:w="766"/>
        <w:gridCol w:w="2012"/>
      </w:tblGrid>
      <w:tr w:rsidR="007B641C" w:rsidRPr="00672688" w:rsidTr="00004804">
        <w:trPr>
          <w:cantSplit/>
          <w:trHeight w:val="657"/>
          <w:tblHeader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9A4526">
            <w:pPr>
              <w:adjustRightInd w:val="0"/>
              <w:snapToGrid w:val="0"/>
              <w:ind w:leftChars="50" w:left="120" w:rightChars="50" w:right="12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研習主題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36DF0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7B641C">
            <w:pPr>
              <w:adjustRightInd w:val="0"/>
              <w:snapToGrid w:val="0"/>
              <w:ind w:leftChars="20" w:left="48" w:rightChars="20" w:right="48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訓期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3A1C79" w:rsidP="003A1C79">
            <w:pPr>
              <w:adjustRightInd w:val="0"/>
              <w:snapToGrid w:val="0"/>
              <w:ind w:leftChars="20" w:left="48" w:rightChars="20" w:right="48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7B641C" w:rsidRPr="00672688" w:rsidRDefault="007B641C" w:rsidP="00F8230B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8F6E3E" w:rsidRPr="00672688" w:rsidTr="00004804">
        <w:trPr>
          <w:cantSplit/>
          <w:trHeight w:val="1175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870F2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行政管理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3C8F" w:rsidRDefault="008F6E3E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社群網站經營與運用</w:t>
            </w:r>
          </w:p>
          <w:p w:rsidR="008F6E3E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（權執行長自強）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3A1C79" w:rsidRPr="00672688" w:rsidRDefault="008F6E3E" w:rsidP="003A1C79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9A1F0A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6E3E" w:rsidRPr="00672688" w:rsidRDefault="008F6E3E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  <w:p w:rsidR="007A4527" w:rsidRPr="00672688" w:rsidRDefault="007A4527" w:rsidP="007A4527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策略管理與個案</w:t>
            </w:r>
            <w:r w:rsidR="005E49E8">
              <w:rPr>
                <w:rFonts w:eastAsia="標楷體" w:hint="eastAsia"/>
                <w:color w:val="000000"/>
                <w:sz w:val="28"/>
                <w:szCs w:val="28"/>
              </w:rPr>
              <w:t>研討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課程先以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小時講授策略管理理論，其餘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2.5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小時進行個案研討。</w:t>
            </w:r>
          </w:p>
        </w:tc>
      </w:tr>
      <w:tr w:rsidR="008F6E3E" w:rsidRPr="00672688" w:rsidTr="00004804">
        <w:trPr>
          <w:cantSplit/>
          <w:trHeight w:val="1178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數位治理</w:t>
            </w:r>
          </w:p>
          <w:p w:rsidR="00BD3C8F" w:rsidRPr="00672688" w:rsidRDefault="00BD3C8F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（蕭副教授乃沂）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14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242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snapToGrid w:val="0"/>
              <w:ind w:leftChars="22" w:left="5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7B641C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策略管理與個案</w:t>
            </w:r>
            <w:r w:rsidR="00BD3C8F">
              <w:rPr>
                <w:rFonts w:eastAsia="標楷體" w:hint="eastAsia"/>
                <w:sz w:val="28"/>
                <w:szCs w:val="28"/>
              </w:rPr>
              <w:t>研討</w:t>
            </w:r>
          </w:p>
          <w:p w:rsidR="00BD3C8F" w:rsidRPr="00672688" w:rsidRDefault="00BD3C8F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（余教授致力</w:t>
            </w:r>
            <w:r w:rsidR="009B5401">
              <w:rPr>
                <w:rFonts w:eastAsia="標楷體" w:hint="eastAsia"/>
                <w:sz w:val="28"/>
                <w:szCs w:val="28"/>
              </w:rPr>
              <w:t>、楊處長石金</w:t>
            </w:r>
            <w:r>
              <w:rPr>
                <w:rFonts w:eastAsia="標楷體" w:hint="eastAsia"/>
                <w:sz w:val="28"/>
                <w:szCs w:val="28"/>
              </w:rPr>
              <w:t>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15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4263D4">
            <w:pPr>
              <w:adjustRightInd w:val="0"/>
              <w:snapToGrid w:val="0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8F6E3E" w:rsidRPr="00672688" w:rsidTr="00004804">
        <w:trPr>
          <w:cantSplit/>
          <w:trHeight w:val="1000"/>
        </w:trPr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政策議題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科技政府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（詹主任委員賀舜）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0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527" w:rsidRPr="00672688" w:rsidRDefault="008F6E3E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本研習提供遠道者住宿。</w:t>
            </w:r>
          </w:p>
        </w:tc>
      </w:tr>
      <w:tr w:rsidR="008F6E3E" w:rsidRPr="00672688" w:rsidTr="00004804">
        <w:trPr>
          <w:cantSplit/>
          <w:trHeight w:val="986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401" w:rsidRDefault="00B92E3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公民參與</w:t>
            </w:r>
          </w:p>
          <w:p w:rsidR="008F6E3E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（呂前委員家華）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21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13:30-16:30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F6E3E" w:rsidRPr="00672688" w:rsidTr="00004804">
        <w:trPr>
          <w:cantSplit/>
          <w:trHeight w:val="1064"/>
        </w:trPr>
        <w:tc>
          <w:tcPr>
            <w:tcW w:w="7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Default="008F6E3E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 w:rsidRPr="00672688">
              <w:rPr>
                <w:rFonts w:eastAsia="標楷體" w:hint="eastAsia"/>
                <w:sz w:val="28"/>
                <w:szCs w:val="28"/>
              </w:rPr>
              <w:t>文化政策與文化創意產業</w:t>
            </w:r>
          </w:p>
          <w:p w:rsidR="009B5401" w:rsidRPr="00672688" w:rsidRDefault="009B5401" w:rsidP="00555268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（陳司長悅宜）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6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22</w:t>
            </w: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  <w:p w:rsidR="008F6E3E" w:rsidRPr="00672688" w:rsidRDefault="008F6E3E" w:rsidP="008F6E3E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2688">
              <w:rPr>
                <w:rFonts w:eastAsia="標楷體" w:hint="eastAsia"/>
                <w:color w:val="000000"/>
                <w:sz w:val="28"/>
                <w:szCs w:val="28"/>
              </w:rPr>
              <w:t>09:10-12:00</w:t>
            </w: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0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E3E" w:rsidRPr="00672688" w:rsidRDefault="008F6E3E" w:rsidP="00555268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:rsidR="00672688" w:rsidRPr="00672688" w:rsidRDefault="00672688" w:rsidP="00004804">
      <w:pPr>
        <w:spacing w:before="100" w:beforeAutospacing="1" w:line="400" w:lineRule="exact"/>
        <w:ind w:leftChars="-117" w:left="282" w:hangingChars="201" w:hanging="563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五</w:t>
      </w:r>
      <w:r w:rsidRPr="00672688">
        <w:rPr>
          <w:rFonts w:eastAsia="標楷體"/>
          <w:sz w:val="28"/>
          <w:szCs w:val="28"/>
        </w:rPr>
        <w:t>、研習方式：</w:t>
      </w:r>
      <w:r w:rsidRPr="00672688">
        <w:rPr>
          <w:rFonts w:eastAsia="標楷體" w:hint="eastAsia"/>
          <w:sz w:val="28"/>
          <w:szCs w:val="28"/>
        </w:rPr>
        <w:t>中午提供膳食，請自備環保杯。中、南部遠道者可申請住宿，本學院另提供早、晚餐，惟請自備盥洗用具及室內拖鞋。</w:t>
      </w:r>
    </w:p>
    <w:p w:rsidR="00672688" w:rsidRPr="00672688" w:rsidRDefault="00672688" w:rsidP="00672688">
      <w:pPr>
        <w:spacing w:before="100" w:beforeAutospacing="1" w:line="400" w:lineRule="exact"/>
        <w:ind w:leftChars="-117" w:left="156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六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其他</w:t>
      </w:r>
      <w:r w:rsidRPr="00672688">
        <w:rPr>
          <w:rFonts w:eastAsia="標楷體"/>
          <w:sz w:val="28"/>
          <w:szCs w:val="28"/>
        </w:rPr>
        <w:t>注意</w:t>
      </w:r>
      <w:r w:rsidRPr="00672688">
        <w:rPr>
          <w:rFonts w:eastAsia="標楷體" w:hint="eastAsia"/>
          <w:sz w:val="28"/>
          <w:szCs w:val="28"/>
        </w:rPr>
        <w:t>事項：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（一）</w:t>
      </w:r>
      <w:r w:rsidRPr="00672688">
        <w:rPr>
          <w:rFonts w:eastAsia="標楷體" w:hint="eastAsia"/>
          <w:sz w:val="28"/>
          <w:szCs w:val="28"/>
        </w:rPr>
        <w:t>本項</w:t>
      </w:r>
      <w:r w:rsidRPr="00672688">
        <w:rPr>
          <w:rFonts w:eastAsia="標楷體"/>
          <w:sz w:val="28"/>
          <w:szCs w:val="28"/>
        </w:rPr>
        <w:t>研習結束後，將依實際研習時數</w:t>
      </w:r>
      <w:r w:rsidRPr="00672688">
        <w:rPr>
          <w:rFonts w:eastAsia="標楷體" w:hint="eastAsia"/>
          <w:sz w:val="28"/>
          <w:szCs w:val="28"/>
        </w:rPr>
        <w:t>發</w:t>
      </w:r>
      <w:r w:rsidRPr="00672688">
        <w:rPr>
          <w:rFonts w:eastAsia="標楷體"/>
          <w:sz w:val="28"/>
          <w:szCs w:val="28"/>
        </w:rPr>
        <w:t>給學習時數。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（二）</w:t>
      </w:r>
      <w:r w:rsidRPr="00672688">
        <w:rPr>
          <w:rFonts w:eastAsia="標楷體" w:hint="eastAsia"/>
          <w:sz w:val="28"/>
          <w:szCs w:val="28"/>
        </w:rPr>
        <w:t>報名方式：即日起逕至本學院全球資訊網站（</w:t>
      </w:r>
      <w:hyperlink r:id="rId8" w:history="1">
        <w:r w:rsidRPr="00672688">
          <w:rPr>
            <w:rFonts w:eastAsia="標楷體"/>
            <w:sz w:val="28"/>
            <w:szCs w:val="28"/>
          </w:rPr>
          <w:t>http://www.nacs.gov.tw</w:t>
        </w:r>
      </w:hyperlink>
      <w:r w:rsidRPr="00672688">
        <w:rPr>
          <w:rFonts w:eastAsia="標楷體" w:hint="eastAsia"/>
          <w:sz w:val="28"/>
          <w:szCs w:val="28"/>
        </w:rPr>
        <w:t>）報名（註：因名額有限，本學院保留審核參訓資格權）。</w:t>
      </w:r>
    </w:p>
    <w:p w:rsidR="00672688" w:rsidRPr="00672688" w:rsidRDefault="00672688" w:rsidP="00004804">
      <w:pPr>
        <w:spacing w:before="100" w:beforeAutospacing="1" w:line="400" w:lineRule="exact"/>
        <w:ind w:leftChars="-17" w:left="849" w:hangingChars="318" w:hanging="890"/>
        <w:jc w:val="both"/>
        <w:rPr>
          <w:rFonts w:eastAsia="標楷體"/>
          <w:sz w:val="28"/>
          <w:szCs w:val="28"/>
        </w:rPr>
      </w:pPr>
      <w:r w:rsidRPr="00672688">
        <w:rPr>
          <w:rFonts w:eastAsia="標楷體"/>
          <w:sz w:val="28"/>
          <w:szCs w:val="28"/>
        </w:rPr>
        <w:t>（</w:t>
      </w:r>
      <w:r w:rsidRPr="00672688">
        <w:rPr>
          <w:rFonts w:eastAsia="標楷體" w:hint="eastAsia"/>
          <w:sz w:val="28"/>
          <w:szCs w:val="28"/>
        </w:rPr>
        <w:t>三</w:t>
      </w:r>
      <w:r w:rsidRPr="00672688">
        <w:rPr>
          <w:rFonts w:eastAsia="標楷體"/>
          <w:sz w:val="28"/>
          <w:szCs w:val="28"/>
        </w:rPr>
        <w:t>）</w:t>
      </w:r>
      <w:r w:rsidRPr="00672688">
        <w:rPr>
          <w:rFonts w:eastAsia="標楷體" w:hint="eastAsia"/>
          <w:sz w:val="28"/>
          <w:szCs w:val="28"/>
        </w:rPr>
        <w:t>參訓人員名單將於開班前</w:t>
      </w:r>
      <w:r w:rsidRPr="00672688">
        <w:rPr>
          <w:rFonts w:eastAsia="標楷體" w:hint="eastAsia"/>
          <w:sz w:val="28"/>
          <w:szCs w:val="28"/>
        </w:rPr>
        <w:t>5</w:t>
      </w:r>
      <w:r w:rsidRPr="00672688">
        <w:rPr>
          <w:rFonts w:eastAsia="標楷體" w:hint="eastAsia"/>
          <w:sz w:val="28"/>
          <w:szCs w:val="28"/>
        </w:rPr>
        <w:t>日公布於本學院全球資訊網站，不另發函。</w:t>
      </w:r>
    </w:p>
    <w:p w:rsid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 w:rsidRPr="00672688">
        <w:rPr>
          <w:rFonts w:eastAsia="標楷體" w:hint="eastAsia"/>
          <w:sz w:val="28"/>
          <w:szCs w:val="28"/>
        </w:rPr>
        <w:t>（四）</w:t>
      </w:r>
      <w:r w:rsidRPr="00672688">
        <w:rPr>
          <w:rFonts w:eastAsia="標楷體"/>
          <w:sz w:val="28"/>
          <w:szCs w:val="28"/>
        </w:rPr>
        <w:t>為避免訓練資源浪費，已參加相同研習主題者，請勿重覆報名。</w:t>
      </w:r>
    </w:p>
    <w:p w:rsidR="00672688" w:rsidRPr="00672688" w:rsidRDefault="00672688" w:rsidP="00672688">
      <w:pPr>
        <w:spacing w:before="100" w:beforeAutospacing="1" w:line="400" w:lineRule="exact"/>
        <w:ind w:leftChars="-17" w:left="1801" w:hangingChars="658" w:hanging="184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（五）</w:t>
      </w:r>
      <w:r w:rsidRPr="00672688">
        <w:rPr>
          <w:rFonts w:eastAsia="標楷體" w:hint="eastAsia"/>
          <w:sz w:val="28"/>
          <w:szCs w:val="28"/>
        </w:rPr>
        <w:t>若有相關諮詢請以電子郵件為之，以利回復與憑辦。</w:t>
      </w:r>
    </w:p>
    <w:p w:rsidR="00672688" w:rsidRPr="00672688" w:rsidRDefault="00672688" w:rsidP="00004804">
      <w:pPr>
        <w:spacing w:before="100" w:beforeAutospacing="1" w:line="400" w:lineRule="exact"/>
        <w:ind w:leftChars="-117" w:left="2550" w:hangingChars="1011" w:hanging="2831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</w:t>
      </w:r>
      <w:r w:rsidRPr="00672688">
        <w:rPr>
          <w:rFonts w:eastAsia="標楷體"/>
          <w:sz w:val="28"/>
          <w:szCs w:val="28"/>
        </w:rPr>
        <w:t>、本案</w:t>
      </w:r>
      <w:r w:rsidRPr="00672688">
        <w:rPr>
          <w:rFonts w:eastAsia="標楷體" w:hint="eastAsia"/>
          <w:sz w:val="28"/>
          <w:szCs w:val="28"/>
        </w:rPr>
        <w:t>聯絡人</w:t>
      </w:r>
      <w:r w:rsidRPr="00672688">
        <w:rPr>
          <w:rFonts w:eastAsia="標楷體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黃副研究員</w:t>
      </w:r>
      <w:r w:rsidRPr="00672688">
        <w:rPr>
          <w:rFonts w:eastAsia="標楷體"/>
          <w:sz w:val="28"/>
          <w:szCs w:val="28"/>
        </w:rPr>
        <w:t>，電話</w:t>
      </w:r>
      <w:r w:rsidRPr="00672688">
        <w:rPr>
          <w:rFonts w:eastAsia="標楷體" w:hint="eastAsia"/>
          <w:sz w:val="28"/>
          <w:szCs w:val="28"/>
        </w:rPr>
        <w:t>：</w:t>
      </w:r>
      <w:r w:rsidRPr="00672688">
        <w:rPr>
          <w:rFonts w:eastAsia="標楷體" w:hint="eastAsia"/>
          <w:sz w:val="28"/>
          <w:szCs w:val="28"/>
        </w:rPr>
        <w:t>(</w:t>
      </w:r>
      <w:r w:rsidRPr="00672688">
        <w:rPr>
          <w:rFonts w:eastAsia="標楷體"/>
          <w:sz w:val="28"/>
          <w:szCs w:val="28"/>
        </w:rPr>
        <w:t>02</w:t>
      </w:r>
      <w:r w:rsidRPr="00672688">
        <w:rPr>
          <w:rFonts w:eastAsia="標楷體" w:hint="eastAsia"/>
          <w:sz w:val="28"/>
          <w:szCs w:val="28"/>
        </w:rPr>
        <w:t>)</w:t>
      </w:r>
      <w:r w:rsidRPr="00672688">
        <w:rPr>
          <w:rFonts w:eastAsia="標楷體"/>
          <w:sz w:val="28"/>
          <w:szCs w:val="28"/>
        </w:rPr>
        <w:t>2653</w:t>
      </w:r>
      <w:r w:rsidRPr="00672688">
        <w:rPr>
          <w:rFonts w:eastAsia="標楷體" w:hint="eastAsia"/>
          <w:sz w:val="28"/>
          <w:szCs w:val="28"/>
        </w:rPr>
        <w:t>-</w:t>
      </w:r>
      <w:r w:rsidRPr="00672688">
        <w:rPr>
          <w:rFonts w:eastAsia="標楷體"/>
          <w:sz w:val="28"/>
          <w:szCs w:val="28"/>
        </w:rPr>
        <w:t>16</w:t>
      </w:r>
      <w:r w:rsidRPr="00672688">
        <w:rPr>
          <w:rFonts w:eastAsia="標楷體" w:hint="eastAsia"/>
          <w:sz w:val="28"/>
          <w:szCs w:val="28"/>
        </w:rPr>
        <w:t>33</w:t>
      </w:r>
      <w:r w:rsidRPr="00672688">
        <w:rPr>
          <w:rFonts w:eastAsia="標楷體"/>
          <w:sz w:val="28"/>
          <w:szCs w:val="28"/>
        </w:rPr>
        <w:t>、</w:t>
      </w:r>
      <w:r w:rsidRPr="00672688">
        <w:rPr>
          <w:rFonts w:eastAsia="標楷體" w:hint="eastAsia"/>
          <w:sz w:val="28"/>
          <w:szCs w:val="28"/>
        </w:rPr>
        <w:t>E-mail</w:t>
      </w:r>
      <w:r w:rsidRPr="00672688">
        <w:rPr>
          <w:rFonts w:eastAsia="標楷體" w:hint="eastAsia"/>
          <w:sz w:val="28"/>
          <w:szCs w:val="28"/>
        </w:rPr>
        <w:t>：</w:t>
      </w:r>
      <w:hyperlink r:id="rId9" w:history="1">
        <w:r w:rsidRPr="00D202AC">
          <w:rPr>
            <w:rStyle w:val="af1"/>
            <w:rFonts w:eastAsia="標楷體" w:hint="eastAsia"/>
            <w:sz w:val="28"/>
            <w:szCs w:val="28"/>
          </w:rPr>
          <w:t>empoler@nacs.gov.tw</w:t>
        </w:r>
      </w:hyperlink>
      <w:r>
        <w:rPr>
          <w:rFonts w:eastAsia="標楷體" w:hint="eastAsia"/>
          <w:sz w:val="28"/>
          <w:szCs w:val="28"/>
        </w:rPr>
        <w:t xml:space="preserve"> </w:t>
      </w:r>
      <w:r w:rsidRPr="00672688">
        <w:rPr>
          <w:rFonts w:eastAsia="標楷體"/>
          <w:sz w:val="28"/>
          <w:szCs w:val="28"/>
        </w:rPr>
        <w:t>。</w:t>
      </w:r>
    </w:p>
    <w:sectPr w:rsidR="00672688" w:rsidRPr="00672688" w:rsidSect="00BD43CA">
      <w:footerReference w:type="even" r:id="rId10"/>
      <w:footerReference w:type="default" r:id="rId11"/>
      <w:pgSz w:w="11906" w:h="16838" w:code="9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75A" w:rsidRDefault="00FE275A">
      <w:r>
        <w:separator/>
      </w:r>
    </w:p>
  </w:endnote>
  <w:endnote w:type="continuationSeparator" w:id="0">
    <w:p w:rsidR="00FE275A" w:rsidRDefault="00FE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3C" w:rsidRDefault="00DA354E">
    <w:pPr>
      <w:pStyle w:val="a5"/>
      <w:framePr w:wrap="auto" w:vAnchor="text" w:hAnchor="margin" w:xAlign="center" w:y="1"/>
      <w:textDirection w:val="btLr"/>
      <w:rPr>
        <w:rStyle w:val="a6"/>
      </w:rPr>
    </w:pPr>
    <w:r>
      <w:rPr>
        <w:rStyle w:val="a6"/>
      </w:rPr>
      <w:fldChar w:fldCharType="begin"/>
    </w:r>
    <w:r w:rsidR="0071283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283C" w:rsidRDefault="0071283C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83C" w:rsidRDefault="00DA354E">
    <w:pPr>
      <w:pStyle w:val="a5"/>
      <w:framePr w:wrap="auto" w:vAnchor="text" w:hAnchor="margin" w:xAlign="center" w:y="1"/>
      <w:rPr>
        <w:rStyle w:val="a6"/>
        <w:rFonts w:ascii="標楷體" w:eastAsia="標楷體"/>
      </w:rPr>
    </w:pPr>
    <w:r>
      <w:rPr>
        <w:rStyle w:val="a6"/>
        <w:rFonts w:ascii="標楷體" w:hAnsi="標楷體"/>
      </w:rPr>
      <w:fldChar w:fldCharType="begin"/>
    </w:r>
    <w:r w:rsidR="0071283C">
      <w:rPr>
        <w:rStyle w:val="a6"/>
        <w:rFonts w:ascii="標楷體" w:hAnsi="標楷體"/>
      </w:rPr>
      <w:instrText xml:space="preserve">PAGE  </w:instrText>
    </w:r>
    <w:r>
      <w:rPr>
        <w:rStyle w:val="a6"/>
        <w:rFonts w:ascii="標楷體" w:hAnsi="標楷體"/>
      </w:rPr>
      <w:fldChar w:fldCharType="separate"/>
    </w:r>
    <w:r w:rsidR="00F76B40">
      <w:rPr>
        <w:rStyle w:val="a6"/>
        <w:rFonts w:ascii="標楷體" w:hAnsi="標楷體"/>
        <w:noProof/>
      </w:rPr>
      <w:t>1</w:t>
    </w:r>
    <w:r>
      <w:rPr>
        <w:rStyle w:val="a6"/>
        <w:rFonts w:ascii="標楷體" w:hAnsi="標楷體"/>
      </w:rPr>
      <w:fldChar w:fldCharType="end"/>
    </w:r>
  </w:p>
  <w:p w:rsidR="0071283C" w:rsidRDefault="007128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75A" w:rsidRDefault="00FE275A">
      <w:r>
        <w:separator/>
      </w:r>
    </w:p>
  </w:footnote>
  <w:footnote w:type="continuationSeparator" w:id="0">
    <w:p w:rsidR="00FE275A" w:rsidRDefault="00FE2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56590"/>
    <w:multiLevelType w:val="hybridMultilevel"/>
    <w:tmpl w:val="486CC850"/>
    <w:lvl w:ilvl="0" w:tplc="1CCC3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172A3F"/>
    <w:multiLevelType w:val="hybridMultilevel"/>
    <w:tmpl w:val="25CE9C9A"/>
    <w:lvl w:ilvl="0" w:tplc="BEBCE8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A3E4E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3" w15:restartNumberingAfterBreak="0">
    <w:nsid w:val="35925D15"/>
    <w:multiLevelType w:val="multilevel"/>
    <w:tmpl w:val="7E4CA428"/>
    <w:lvl w:ilvl="0">
      <w:start w:val="1"/>
      <w:numFmt w:val="taiwaneseCountingThousand"/>
      <w:lvlText w:val="%1、"/>
      <w:lvlJc w:val="left"/>
      <w:pPr>
        <w:tabs>
          <w:tab w:val="num" w:pos="1073"/>
        </w:tabs>
        <w:ind w:left="1073" w:hanging="720"/>
      </w:pPr>
      <w:rPr>
        <w:rFonts w:cs="Times New Roman" w:hint="eastAsia"/>
      </w:rPr>
    </w:lvl>
    <w:lvl w:ilvl="1">
      <w:start w:val="1"/>
      <w:numFmt w:val="ideographDigital"/>
      <w:lvlText w:val="（%2）"/>
      <w:lvlJc w:val="left"/>
      <w:pPr>
        <w:tabs>
          <w:tab w:val="num" w:pos="1644"/>
        </w:tabs>
        <w:ind w:left="2249" w:hanging="1416"/>
      </w:pPr>
      <w:rPr>
        <w:rFonts w:cs="Times New Roman" w:hint="eastAsia"/>
      </w:rPr>
    </w:lvl>
    <w:lvl w:ilvl="2">
      <w:start w:val="1"/>
      <w:numFmt w:val="decimalFullWidth"/>
      <w:lvlText w:val="%3、"/>
      <w:lvlJc w:val="right"/>
      <w:pPr>
        <w:tabs>
          <w:tab w:val="num" w:pos="1793"/>
        </w:tabs>
        <w:ind w:left="1793" w:firstLine="308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73"/>
        </w:tabs>
        <w:ind w:left="2273" w:hanging="480"/>
      </w:pPr>
      <w:rPr>
        <w:rFonts w:cs="Times New Roman" w:hint="eastAsia"/>
      </w:rPr>
    </w:lvl>
    <w:lvl w:ilvl="4">
      <w:start w:val="1"/>
      <w:numFmt w:val="decimal"/>
      <w:lvlText w:val="（%5）"/>
      <w:lvlJc w:val="left"/>
      <w:pPr>
        <w:tabs>
          <w:tab w:val="num" w:pos="2753"/>
        </w:tabs>
        <w:ind w:left="2753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33"/>
        </w:tabs>
        <w:ind w:left="3233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713"/>
        </w:tabs>
        <w:ind w:left="3713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4193"/>
        </w:tabs>
        <w:ind w:left="4193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673"/>
        </w:tabs>
        <w:ind w:left="4673" w:hanging="480"/>
      </w:pPr>
      <w:rPr>
        <w:rFonts w:cs="Times New Roman" w:hint="eastAsia"/>
      </w:rPr>
    </w:lvl>
  </w:abstractNum>
  <w:abstractNum w:abstractNumId="4" w15:restartNumberingAfterBreak="0">
    <w:nsid w:val="63503F72"/>
    <w:multiLevelType w:val="hybridMultilevel"/>
    <w:tmpl w:val="A86012FC"/>
    <w:lvl w:ilvl="0" w:tplc="5FAE0E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F8215A"/>
    <w:multiLevelType w:val="hybridMultilevel"/>
    <w:tmpl w:val="6E089FC2"/>
    <w:lvl w:ilvl="0" w:tplc="874C197E">
      <w:start w:val="1"/>
      <w:numFmt w:val="taiwaneseCountingThousand"/>
      <w:lvlText w:val="%1、"/>
      <w:lvlJc w:val="left"/>
      <w:pPr>
        <w:tabs>
          <w:tab w:val="num" w:pos="1082"/>
        </w:tabs>
        <w:ind w:left="1082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  <w:rPr>
        <w:rFonts w:cs="Times New Roman"/>
      </w:rPr>
    </w:lvl>
  </w:abstractNum>
  <w:abstractNum w:abstractNumId="6" w15:restartNumberingAfterBreak="0">
    <w:nsid w:val="6AB57F05"/>
    <w:multiLevelType w:val="hybridMultilevel"/>
    <w:tmpl w:val="4CF6DA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7A9507DB"/>
    <w:multiLevelType w:val="hybridMultilevel"/>
    <w:tmpl w:val="B1E08A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ED"/>
    <w:rsid w:val="000030B4"/>
    <w:rsid w:val="00004804"/>
    <w:rsid w:val="00005854"/>
    <w:rsid w:val="00014A4E"/>
    <w:rsid w:val="00020C02"/>
    <w:rsid w:val="00022C90"/>
    <w:rsid w:val="000271AD"/>
    <w:rsid w:val="00046AD7"/>
    <w:rsid w:val="00051683"/>
    <w:rsid w:val="000649D1"/>
    <w:rsid w:val="00065C0E"/>
    <w:rsid w:val="000729BC"/>
    <w:rsid w:val="000802C1"/>
    <w:rsid w:val="00082D97"/>
    <w:rsid w:val="00087774"/>
    <w:rsid w:val="00091101"/>
    <w:rsid w:val="000A032B"/>
    <w:rsid w:val="000A3F6E"/>
    <w:rsid w:val="000A663C"/>
    <w:rsid w:val="000D5331"/>
    <w:rsid w:val="000D611F"/>
    <w:rsid w:val="000F78FE"/>
    <w:rsid w:val="00103008"/>
    <w:rsid w:val="00104B6D"/>
    <w:rsid w:val="00107371"/>
    <w:rsid w:val="00110BBA"/>
    <w:rsid w:val="00113BB3"/>
    <w:rsid w:val="00115F7A"/>
    <w:rsid w:val="00127825"/>
    <w:rsid w:val="00131FE1"/>
    <w:rsid w:val="00132A3A"/>
    <w:rsid w:val="0013336A"/>
    <w:rsid w:val="001337F4"/>
    <w:rsid w:val="001457CE"/>
    <w:rsid w:val="001475D5"/>
    <w:rsid w:val="0015182D"/>
    <w:rsid w:val="00157FC3"/>
    <w:rsid w:val="001657EF"/>
    <w:rsid w:val="001714F0"/>
    <w:rsid w:val="00177BE2"/>
    <w:rsid w:val="00190FD1"/>
    <w:rsid w:val="001926E7"/>
    <w:rsid w:val="001A32C1"/>
    <w:rsid w:val="001B1D54"/>
    <w:rsid w:val="001B36E7"/>
    <w:rsid w:val="001B70E2"/>
    <w:rsid w:val="001C3875"/>
    <w:rsid w:val="001C5B47"/>
    <w:rsid w:val="001F4622"/>
    <w:rsid w:val="001F61E0"/>
    <w:rsid w:val="00205459"/>
    <w:rsid w:val="002167F1"/>
    <w:rsid w:val="00231370"/>
    <w:rsid w:val="00231F21"/>
    <w:rsid w:val="0023758A"/>
    <w:rsid w:val="00250E56"/>
    <w:rsid w:val="00251326"/>
    <w:rsid w:val="00253C72"/>
    <w:rsid w:val="00254583"/>
    <w:rsid w:val="00263B58"/>
    <w:rsid w:val="00264CD5"/>
    <w:rsid w:val="00266EB4"/>
    <w:rsid w:val="002748B9"/>
    <w:rsid w:val="002926D5"/>
    <w:rsid w:val="0029464A"/>
    <w:rsid w:val="00297921"/>
    <w:rsid w:val="002A2E00"/>
    <w:rsid w:val="002B03D3"/>
    <w:rsid w:val="002B07E7"/>
    <w:rsid w:val="002B4DDE"/>
    <w:rsid w:val="002C2F51"/>
    <w:rsid w:val="002C39AB"/>
    <w:rsid w:val="002C4200"/>
    <w:rsid w:val="002C43CF"/>
    <w:rsid w:val="002D34F2"/>
    <w:rsid w:val="002D39BF"/>
    <w:rsid w:val="00301A90"/>
    <w:rsid w:val="00306F65"/>
    <w:rsid w:val="00312F8D"/>
    <w:rsid w:val="0035218F"/>
    <w:rsid w:val="003527DC"/>
    <w:rsid w:val="0035592F"/>
    <w:rsid w:val="0036741B"/>
    <w:rsid w:val="00371673"/>
    <w:rsid w:val="0037295E"/>
    <w:rsid w:val="00380C9F"/>
    <w:rsid w:val="003A1C79"/>
    <w:rsid w:val="003C014C"/>
    <w:rsid w:val="003C5295"/>
    <w:rsid w:val="003D2C35"/>
    <w:rsid w:val="003E510C"/>
    <w:rsid w:val="003F0AE9"/>
    <w:rsid w:val="003F310C"/>
    <w:rsid w:val="003F3396"/>
    <w:rsid w:val="00401D19"/>
    <w:rsid w:val="004109DD"/>
    <w:rsid w:val="00412CDA"/>
    <w:rsid w:val="00412F75"/>
    <w:rsid w:val="004263D4"/>
    <w:rsid w:val="00426D7C"/>
    <w:rsid w:val="0043778D"/>
    <w:rsid w:val="00446654"/>
    <w:rsid w:val="004466B0"/>
    <w:rsid w:val="00460AD7"/>
    <w:rsid w:val="00460CDD"/>
    <w:rsid w:val="004708E2"/>
    <w:rsid w:val="00470D64"/>
    <w:rsid w:val="00480CC7"/>
    <w:rsid w:val="00482DEF"/>
    <w:rsid w:val="0048643B"/>
    <w:rsid w:val="0048729E"/>
    <w:rsid w:val="00492532"/>
    <w:rsid w:val="00496E42"/>
    <w:rsid w:val="004A039C"/>
    <w:rsid w:val="004A5764"/>
    <w:rsid w:val="004C02F2"/>
    <w:rsid w:val="004C4551"/>
    <w:rsid w:val="004C5325"/>
    <w:rsid w:val="004D1266"/>
    <w:rsid w:val="004E56BF"/>
    <w:rsid w:val="004F27C1"/>
    <w:rsid w:val="004F569E"/>
    <w:rsid w:val="004F6369"/>
    <w:rsid w:val="00500DA3"/>
    <w:rsid w:val="00504A25"/>
    <w:rsid w:val="005075DF"/>
    <w:rsid w:val="00510057"/>
    <w:rsid w:val="00513112"/>
    <w:rsid w:val="0051548A"/>
    <w:rsid w:val="005175F2"/>
    <w:rsid w:val="0052613A"/>
    <w:rsid w:val="005269BB"/>
    <w:rsid w:val="00526A78"/>
    <w:rsid w:val="00527493"/>
    <w:rsid w:val="00531705"/>
    <w:rsid w:val="00532472"/>
    <w:rsid w:val="0053400A"/>
    <w:rsid w:val="00534B63"/>
    <w:rsid w:val="00550C3D"/>
    <w:rsid w:val="0056185C"/>
    <w:rsid w:val="00562DFC"/>
    <w:rsid w:val="005706D1"/>
    <w:rsid w:val="00571521"/>
    <w:rsid w:val="005870F2"/>
    <w:rsid w:val="00591A0D"/>
    <w:rsid w:val="00592A43"/>
    <w:rsid w:val="005B6632"/>
    <w:rsid w:val="005C166B"/>
    <w:rsid w:val="005C6070"/>
    <w:rsid w:val="005D75F7"/>
    <w:rsid w:val="005E0D0C"/>
    <w:rsid w:val="005E49E8"/>
    <w:rsid w:val="005E51D7"/>
    <w:rsid w:val="005E5347"/>
    <w:rsid w:val="005F17AC"/>
    <w:rsid w:val="005F6D1F"/>
    <w:rsid w:val="00602442"/>
    <w:rsid w:val="00606C80"/>
    <w:rsid w:val="00615428"/>
    <w:rsid w:val="006356F2"/>
    <w:rsid w:val="00656084"/>
    <w:rsid w:val="006644BF"/>
    <w:rsid w:val="00672487"/>
    <w:rsid w:val="00672688"/>
    <w:rsid w:val="006732B8"/>
    <w:rsid w:val="00673CF1"/>
    <w:rsid w:val="00687E03"/>
    <w:rsid w:val="006943FA"/>
    <w:rsid w:val="006A35CB"/>
    <w:rsid w:val="006A4D66"/>
    <w:rsid w:val="006B215B"/>
    <w:rsid w:val="006B229C"/>
    <w:rsid w:val="006C01A6"/>
    <w:rsid w:val="006C1F63"/>
    <w:rsid w:val="006D63F9"/>
    <w:rsid w:val="006D6948"/>
    <w:rsid w:val="006E3FB5"/>
    <w:rsid w:val="006F21DE"/>
    <w:rsid w:val="006F22B7"/>
    <w:rsid w:val="00710193"/>
    <w:rsid w:val="0071024F"/>
    <w:rsid w:val="0071283C"/>
    <w:rsid w:val="00713E90"/>
    <w:rsid w:val="007362ED"/>
    <w:rsid w:val="00753298"/>
    <w:rsid w:val="00770AEE"/>
    <w:rsid w:val="00771949"/>
    <w:rsid w:val="00773EE7"/>
    <w:rsid w:val="00775770"/>
    <w:rsid w:val="00782F8D"/>
    <w:rsid w:val="00783034"/>
    <w:rsid w:val="007877EB"/>
    <w:rsid w:val="007A4527"/>
    <w:rsid w:val="007A53E3"/>
    <w:rsid w:val="007B1F79"/>
    <w:rsid w:val="007B2C0D"/>
    <w:rsid w:val="007B641C"/>
    <w:rsid w:val="007D7F09"/>
    <w:rsid w:val="007E091B"/>
    <w:rsid w:val="0081423C"/>
    <w:rsid w:val="00815FEB"/>
    <w:rsid w:val="00825922"/>
    <w:rsid w:val="00830DD6"/>
    <w:rsid w:val="00833992"/>
    <w:rsid w:val="00840602"/>
    <w:rsid w:val="008502E0"/>
    <w:rsid w:val="00855C14"/>
    <w:rsid w:val="0087037B"/>
    <w:rsid w:val="0087556C"/>
    <w:rsid w:val="00883370"/>
    <w:rsid w:val="00883784"/>
    <w:rsid w:val="00890367"/>
    <w:rsid w:val="00895AD1"/>
    <w:rsid w:val="00896604"/>
    <w:rsid w:val="008A4191"/>
    <w:rsid w:val="008D5968"/>
    <w:rsid w:val="008F1FB2"/>
    <w:rsid w:val="008F31C2"/>
    <w:rsid w:val="008F6E3E"/>
    <w:rsid w:val="00901227"/>
    <w:rsid w:val="00903A64"/>
    <w:rsid w:val="00907916"/>
    <w:rsid w:val="009169D7"/>
    <w:rsid w:val="009221B9"/>
    <w:rsid w:val="00934980"/>
    <w:rsid w:val="009445E5"/>
    <w:rsid w:val="00954186"/>
    <w:rsid w:val="009672AC"/>
    <w:rsid w:val="009711B5"/>
    <w:rsid w:val="0097637C"/>
    <w:rsid w:val="0097645A"/>
    <w:rsid w:val="00976A7C"/>
    <w:rsid w:val="00977B99"/>
    <w:rsid w:val="00981DCD"/>
    <w:rsid w:val="00987210"/>
    <w:rsid w:val="00991965"/>
    <w:rsid w:val="009A1F0A"/>
    <w:rsid w:val="009A274A"/>
    <w:rsid w:val="009A40FA"/>
    <w:rsid w:val="009A4526"/>
    <w:rsid w:val="009A66F5"/>
    <w:rsid w:val="009B039A"/>
    <w:rsid w:val="009B5401"/>
    <w:rsid w:val="009C41F5"/>
    <w:rsid w:val="009D52C8"/>
    <w:rsid w:val="009D7BC2"/>
    <w:rsid w:val="009E3AE7"/>
    <w:rsid w:val="009E50AD"/>
    <w:rsid w:val="009E69ED"/>
    <w:rsid w:val="009E72D3"/>
    <w:rsid w:val="009E79F1"/>
    <w:rsid w:val="009F654F"/>
    <w:rsid w:val="00A01D5F"/>
    <w:rsid w:val="00A0574D"/>
    <w:rsid w:val="00A05C8B"/>
    <w:rsid w:val="00A07241"/>
    <w:rsid w:val="00A13130"/>
    <w:rsid w:val="00A21895"/>
    <w:rsid w:val="00A23030"/>
    <w:rsid w:val="00A42C43"/>
    <w:rsid w:val="00A47E03"/>
    <w:rsid w:val="00A546CE"/>
    <w:rsid w:val="00A60136"/>
    <w:rsid w:val="00A64BCE"/>
    <w:rsid w:val="00A70F2C"/>
    <w:rsid w:val="00AA70B9"/>
    <w:rsid w:val="00AB1C61"/>
    <w:rsid w:val="00AB2F4D"/>
    <w:rsid w:val="00AC5934"/>
    <w:rsid w:val="00AD1AC2"/>
    <w:rsid w:val="00AD41D6"/>
    <w:rsid w:val="00AD4F55"/>
    <w:rsid w:val="00AD68C8"/>
    <w:rsid w:val="00AE2DE5"/>
    <w:rsid w:val="00B0134A"/>
    <w:rsid w:val="00B0532A"/>
    <w:rsid w:val="00B149C0"/>
    <w:rsid w:val="00B22A9D"/>
    <w:rsid w:val="00B27BFD"/>
    <w:rsid w:val="00B336FB"/>
    <w:rsid w:val="00B66E4A"/>
    <w:rsid w:val="00B714E0"/>
    <w:rsid w:val="00B76970"/>
    <w:rsid w:val="00B817E0"/>
    <w:rsid w:val="00B83524"/>
    <w:rsid w:val="00B92E31"/>
    <w:rsid w:val="00BA3F2B"/>
    <w:rsid w:val="00BA40F9"/>
    <w:rsid w:val="00BB2254"/>
    <w:rsid w:val="00BB3C0F"/>
    <w:rsid w:val="00BC2900"/>
    <w:rsid w:val="00BC6F83"/>
    <w:rsid w:val="00BD3C8F"/>
    <w:rsid w:val="00BD43CA"/>
    <w:rsid w:val="00BD6358"/>
    <w:rsid w:val="00BD7606"/>
    <w:rsid w:val="00BE4132"/>
    <w:rsid w:val="00BF5D38"/>
    <w:rsid w:val="00C008FB"/>
    <w:rsid w:val="00C0288E"/>
    <w:rsid w:val="00C05041"/>
    <w:rsid w:val="00C06336"/>
    <w:rsid w:val="00C068D4"/>
    <w:rsid w:val="00C109C1"/>
    <w:rsid w:val="00C1473E"/>
    <w:rsid w:val="00C203B6"/>
    <w:rsid w:val="00C225A8"/>
    <w:rsid w:val="00C26B50"/>
    <w:rsid w:val="00C26DD6"/>
    <w:rsid w:val="00C3691B"/>
    <w:rsid w:val="00C44D01"/>
    <w:rsid w:val="00C44F2C"/>
    <w:rsid w:val="00C66437"/>
    <w:rsid w:val="00C757E4"/>
    <w:rsid w:val="00C804FE"/>
    <w:rsid w:val="00C90EDC"/>
    <w:rsid w:val="00C92936"/>
    <w:rsid w:val="00CA00F2"/>
    <w:rsid w:val="00CB7CC4"/>
    <w:rsid w:val="00CD4605"/>
    <w:rsid w:val="00CE044F"/>
    <w:rsid w:val="00CE2A05"/>
    <w:rsid w:val="00CE6DA4"/>
    <w:rsid w:val="00D12304"/>
    <w:rsid w:val="00D133C8"/>
    <w:rsid w:val="00D16515"/>
    <w:rsid w:val="00D17B9A"/>
    <w:rsid w:val="00D32CE0"/>
    <w:rsid w:val="00D436A7"/>
    <w:rsid w:val="00D64B0E"/>
    <w:rsid w:val="00D66C07"/>
    <w:rsid w:val="00D8029A"/>
    <w:rsid w:val="00D92DDE"/>
    <w:rsid w:val="00D96A0A"/>
    <w:rsid w:val="00DA354E"/>
    <w:rsid w:val="00DB495E"/>
    <w:rsid w:val="00DB590A"/>
    <w:rsid w:val="00DB7011"/>
    <w:rsid w:val="00DC202C"/>
    <w:rsid w:val="00DC5C12"/>
    <w:rsid w:val="00DD77D9"/>
    <w:rsid w:val="00DE42C6"/>
    <w:rsid w:val="00E158BB"/>
    <w:rsid w:val="00E175CF"/>
    <w:rsid w:val="00E25C85"/>
    <w:rsid w:val="00E26772"/>
    <w:rsid w:val="00E305B0"/>
    <w:rsid w:val="00E44B26"/>
    <w:rsid w:val="00E5226F"/>
    <w:rsid w:val="00E63344"/>
    <w:rsid w:val="00E67099"/>
    <w:rsid w:val="00E82E78"/>
    <w:rsid w:val="00E83737"/>
    <w:rsid w:val="00E92F2D"/>
    <w:rsid w:val="00EA1A3E"/>
    <w:rsid w:val="00EA5F0E"/>
    <w:rsid w:val="00EB2409"/>
    <w:rsid w:val="00EB6A19"/>
    <w:rsid w:val="00EB6C7B"/>
    <w:rsid w:val="00EC508D"/>
    <w:rsid w:val="00EC7F67"/>
    <w:rsid w:val="00ED29CE"/>
    <w:rsid w:val="00ED47C2"/>
    <w:rsid w:val="00EE2504"/>
    <w:rsid w:val="00EE2992"/>
    <w:rsid w:val="00EE2E7B"/>
    <w:rsid w:val="00EE52AD"/>
    <w:rsid w:val="00EF08F3"/>
    <w:rsid w:val="00EF16FC"/>
    <w:rsid w:val="00EF3309"/>
    <w:rsid w:val="00EF3348"/>
    <w:rsid w:val="00EF7803"/>
    <w:rsid w:val="00F146D1"/>
    <w:rsid w:val="00F171C4"/>
    <w:rsid w:val="00F32E19"/>
    <w:rsid w:val="00F35F06"/>
    <w:rsid w:val="00F36DF0"/>
    <w:rsid w:val="00F4461A"/>
    <w:rsid w:val="00F461B0"/>
    <w:rsid w:val="00F70348"/>
    <w:rsid w:val="00F76B40"/>
    <w:rsid w:val="00F8101D"/>
    <w:rsid w:val="00F8230B"/>
    <w:rsid w:val="00F85415"/>
    <w:rsid w:val="00F859DD"/>
    <w:rsid w:val="00F90A4D"/>
    <w:rsid w:val="00FA0913"/>
    <w:rsid w:val="00FB1319"/>
    <w:rsid w:val="00FB13C8"/>
    <w:rsid w:val="00FB2B73"/>
    <w:rsid w:val="00FC08DA"/>
    <w:rsid w:val="00FC3CCB"/>
    <w:rsid w:val="00FC6286"/>
    <w:rsid w:val="00FD1466"/>
    <w:rsid w:val="00FD216D"/>
    <w:rsid w:val="00FE275A"/>
    <w:rsid w:val="00FE6184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8C64D4D-E9EA-4495-A18C-9B5A3A8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4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F54ED"/>
    <w:pPr>
      <w:ind w:left="240" w:hangingChars="100" w:hanging="240"/>
    </w:pPr>
    <w:rPr>
      <w:rFonts w:eastAsia="標楷體"/>
    </w:rPr>
  </w:style>
  <w:style w:type="paragraph" w:styleId="a4">
    <w:name w:val="Date"/>
    <w:basedOn w:val="a"/>
    <w:next w:val="a"/>
    <w:rsid w:val="00FF54ED"/>
    <w:pPr>
      <w:jc w:val="right"/>
    </w:pPr>
    <w:rPr>
      <w:rFonts w:eastAsia="標楷體"/>
      <w:sz w:val="36"/>
    </w:rPr>
  </w:style>
  <w:style w:type="paragraph" w:styleId="a5">
    <w:name w:val="footer"/>
    <w:basedOn w:val="a"/>
    <w:rsid w:val="00FF5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FF54ED"/>
    <w:rPr>
      <w:rFonts w:cs="Times New Roman"/>
    </w:rPr>
  </w:style>
  <w:style w:type="paragraph" w:styleId="a7">
    <w:name w:val="header"/>
    <w:basedOn w:val="a"/>
    <w:rsid w:val="00C44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C44F2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DC5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5C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15428"/>
    <w:pPr>
      <w:ind w:leftChars="200" w:left="480"/>
    </w:pPr>
  </w:style>
  <w:style w:type="paragraph" w:styleId="ac">
    <w:name w:val="Note Heading"/>
    <w:basedOn w:val="a"/>
    <w:next w:val="a"/>
    <w:link w:val="ad"/>
    <w:unhideWhenUsed/>
    <w:rsid w:val="00E305B0"/>
    <w:pPr>
      <w:jc w:val="center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d">
    <w:name w:val="註釋標題 字元"/>
    <w:basedOn w:val="a0"/>
    <w:link w:val="ac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paragraph" w:styleId="ae">
    <w:name w:val="Closing"/>
    <w:basedOn w:val="a"/>
    <w:link w:val="af"/>
    <w:unhideWhenUsed/>
    <w:rsid w:val="00E305B0"/>
    <w:pPr>
      <w:ind w:leftChars="1800" w:left="100"/>
    </w:pPr>
    <w:rPr>
      <w:rFonts w:ascii="標楷體" w:eastAsia="標楷體" w:hAnsi="標楷體"/>
      <w:color w:val="000000"/>
      <w:sz w:val="28"/>
      <w:szCs w:val="28"/>
    </w:rPr>
  </w:style>
  <w:style w:type="character" w:customStyle="1" w:styleId="af">
    <w:name w:val="結語 字元"/>
    <w:basedOn w:val="a0"/>
    <w:link w:val="ae"/>
    <w:rsid w:val="00E305B0"/>
    <w:rPr>
      <w:rFonts w:ascii="標楷體" w:eastAsia="標楷體" w:hAnsi="標楷體"/>
      <w:color w:val="000000"/>
      <w:kern w:val="2"/>
      <w:sz w:val="28"/>
      <w:szCs w:val="28"/>
    </w:rPr>
  </w:style>
  <w:style w:type="character" w:styleId="af0">
    <w:name w:val="Emphasis"/>
    <w:basedOn w:val="a0"/>
    <w:uiPriority w:val="20"/>
    <w:qFormat/>
    <w:rsid w:val="006732B8"/>
    <w:rPr>
      <w:i/>
      <w:iCs/>
    </w:rPr>
  </w:style>
  <w:style w:type="character" w:styleId="af1">
    <w:name w:val="Hyperlink"/>
    <w:basedOn w:val="a0"/>
    <w:unhideWhenUsed/>
    <w:rsid w:val="00672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s.gov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mpoler@nacs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36B1C-FD62-4CF7-9BC7-A6118ECA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102年度「新世紀公共服務研習班」實施計畫（草案）</dc:title>
  <dc:creator>0183</dc:creator>
  <cp:lastModifiedBy>人事</cp:lastModifiedBy>
  <cp:revision>2</cp:revision>
  <cp:lastPrinted>2018-01-24T03:18:00Z</cp:lastPrinted>
  <dcterms:created xsi:type="dcterms:W3CDTF">2018-05-09T06:54:00Z</dcterms:created>
  <dcterms:modified xsi:type="dcterms:W3CDTF">2018-05-09T06:54:00Z</dcterms:modified>
</cp:coreProperties>
</file>