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45" w:rsidRDefault="00DC7445" w:rsidP="00385054">
      <w:pPr>
        <w:jc w:val="center"/>
        <w:rPr>
          <w:rFonts w:ascii="標楷體" w:eastAsia="標楷體" w:hAnsi="標楷體" w:cs="Times New Roman"/>
          <w:noProof/>
          <w:color w:val="000000"/>
          <w:sz w:val="32"/>
          <w:szCs w:val="32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32"/>
          <w:szCs w:val="32"/>
        </w:rPr>
        <w:t>桃園市政府公文線上簽核作業規定</w:t>
      </w:r>
    </w:p>
    <w:p w:rsidR="00DC7445" w:rsidRPr="00956067" w:rsidRDefault="00DC7445" w:rsidP="00956067">
      <w:pPr>
        <w:jc w:val="right"/>
        <w:rPr>
          <w:rFonts w:ascii="標楷體" w:eastAsia="標楷體" w:hAnsi="標楷體" w:cs="Times New Roman"/>
          <w:noProof/>
          <w:color w:val="000000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noProof/>
          <w:color w:val="000000"/>
          <w:sz w:val="20"/>
          <w:szCs w:val="20"/>
        </w:rPr>
        <w:t>中華民國</w:t>
      </w:r>
      <w:r>
        <w:rPr>
          <w:rFonts w:ascii="標楷體" w:eastAsia="標楷體" w:hAnsi="標楷體" w:cs="標楷體"/>
          <w:noProof/>
          <w:color w:val="000000"/>
          <w:sz w:val="20"/>
          <w:szCs w:val="20"/>
        </w:rPr>
        <w:t>104</w:t>
      </w:r>
      <w:r>
        <w:rPr>
          <w:rFonts w:ascii="標楷體" w:eastAsia="標楷體" w:hAnsi="標楷體" w:cs="標楷體" w:hint="eastAsia"/>
          <w:noProof/>
          <w:color w:val="000000"/>
          <w:sz w:val="20"/>
          <w:szCs w:val="20"/>
        </w:rPr>
        <w:t>年</w:t>
      </w:r>
      <w:r>
        <w:rPr>
          <w:rFonts w:ascii="標楷體" w:eastAsia="標楷體" w:hAnsi="標楷體" w:cs="標楷體"/>
          <w:noProof/>
          <w:color w:val="000000"/>
          <w:sz w:val="20"/>
          <w:szCs w:val="20"/>
        </w:rPr>
        <w:t>6</w:t>
      </w:r>
      <w:r>
        <w:rPr>
          <w:rFonts w:ascii="標楷體" w:eastAsia="標楷體" w:hAnsi="標楷體" w:cs="標楷體" w:hint="eastAsia"/>
          <w:noProof/>
          <w:color w:val="000000"/>
          <w:sz w:val="20"/>
          <w:szCs w:val="20"/>
        </w:rPr>
        <w:t>月</w:t>
      </w:r>
      <w:r>
        <w:rPr>
          <w:rFonts w:ascii="標楷體" w:eastAsia="標楷體" w:hAnsi="標楷體" w:cs="標楷體"/>
          <w:noProof/>
          <w:color w:val="000000"/>
          <w:sz w:val="20"/>
          <w:szCs w:val="20"/>
        </w:rPr>
        <w:t>8</w:t>
      </w:r>
      <w:r>
        <w:rPr>
          <w:rFonts w:ascii="標楷體" w:eastAsia="標楷體" w:hAnsi="標楷體" w:cs="標楷體" w:hint="eastAsia"/>
          <w:noProof/>
          <w:color w:val="000000"/>
          <w:sz w:val="20"/>
          <w:szCs w:val="20"/>
        </w:rPr>
        <w:t>日府秘文字第</w:t>
      </w:r>
      <w:r>
        <w:rPr>
          <w:rFonts w:ascii="標楷體" w:eastAsia="標楷體" w:hAnsi="標楷體" w:cs="標楷體"/>
          <w:noProof/>
          <w:color w:val="000000"/>
          <w:sz w:val="20"/>
          <w:szCs w:val="20"/>
        </w:rPr>
        <w:t>1040115917</w:t>
      </w:r>
      <w:r>
        <w:rPr>
          <w:rFonts w:ascii="標楷體" w:eastAsia="標楷體" w:hAnsi="標楷體" w:cs="標楷體" w:hint="eastAsia"/>
          <w:noProof/>
          <w:color w:val="000000"/>
          <w:sz w:val="20"/>
          <w:szCs w:val="20"/>
        </w:rPr>
        <w:t>號函訂定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桃園市政府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(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以下簡稱本府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)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為統一實施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公文線上簽核處理方式，提升行政效率及達成無紙化目標，特訂定本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規定。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本府及所屬各機關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學校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（不含地方稅務局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，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以下簡稱各機關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)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之線上簽核作業，依本規定之規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定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，本規定未規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定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者，適用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文書處理手冊、文書及檔案管理電腦化作業規範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及其他相關法令之規定。本市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復興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區公所得準用本規定，或參酌本規定自行訂定作業規定。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各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機關公文得採線上簽核，將公文之處理以電子方式在安全之網路作業環境下，採用電子認證、權限控管或其他安全管制措施，並在確保電子文件之可認證性下，進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行線上傳遞、簽核工作。各機關實施公文線上簽核採電子認證者，應依文書及檔案管理電腦化作業規範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辦理。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線上簽核應注意事項如下：</w:t>
      </w:r>
    </w:p>
    <w:p w:rsidR="00DC7445" w:rsidRPr="00FE77BF" w:rsidRDefault="00DC7445" w:rsidP="00FE77BF">
      <w:pPr>
        <w:pStyle w:val="ListParagraph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機關公文線上簽核處理原則如下：</w:t>
      </w:r>
    </w:p>
    <w:p w:rsidR="00DC7445" w:rsidRPr="00FE77BF" w:rsidRDefault="00DC7445" w:rsidP="00FE77BF">
      <w:pPr>
        <w:pStyle w:val="ListParagraph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各機關為提高行政效率及節能減紙，對機關內非密等公文適合線上簽核者，於設備、人員能配合時，應以線上簽核行之。</w:t>
      </w:r>
    </w:p>
    <w:p w:rsidR="00DC7445" w:rsidRPr="00FE77BF" w:rsidRDefault="00DC7445" w:rsidP="00FE77BF">
      <w:pPr>
        <w:pStyle w:val="ListParagraph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簽核公文應確保簽章與簽核文件之不可否認性，並應詳實記載相關事項如下：</w:t>
      </w:r>
    </w:p>
    <w:p w:rsidR="00DC7445" w:rsidRPr="00FE77BF" w:rsidRDefault="00DC7445" w:rsidP="00FE77BF">
      <w:pPr>
        <w:pStyle w:val="ListParagraph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可標示公文時效性。</w:t>
      </w:r>
    </w:p>
    <w:p w:rsidR="00DC7445" w:rsidRPr="00FE77BF" w:rsidRDefault="00DC7445" w:rsidP="00FE77BF">
      <w:pPr>
        <w:pStyle w:val="ListParagraph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應詳實記錄各會簽意見。</w:t>
      </w:r>
    </w:p>
    <w:p w:rsidR="00DC7445" w:rsidRPr="00FE77BF" w:rsidRDefault="00DC7445" w:rsidP="00FE77BF">
      <w:pPr>
        <w:pStyle w:val="ListParagraph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應詳實記錄各陳核流程人員之修改與批註文字。</w:t>
      </w:r>
    </w:p>
    <w:p w:rsidR="00DC7445" w:rsidRPr="00FE77BF" w:rsidRDefault="00DC7445" w:rsidP="00FE77BF">
      <w:pPr>
        <w:pStyle w:val="ListParagraph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簽核人員因故未能使用電子憑證進行簽章時，得至簽核系統申請未帶卡作業替代，並於歸檔前完成電子憑證之補簽作業。</w:t>
      </w:r>
    </w:p>
    <w:p w:rsidR="00DC7445" w:rsidRPr="00FE77BF" w:rsidRDefault="00DC7445" w:rsidP="00FE77BF">
      <w:pPr>
        <w:pStyle w:val="ListParagraph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承辦人員擬辦案件時，應注意前後關聯案件陳核方式之一致性，前後關聯案件引用原則如下：</w:t>
      </w:r>
    </w:p>
    <w:p w:rsidR="00DC7445" w:rsidRPr="00FE77BF" w:rsidRDefault="00DC7445" w:rsidP="00FE77BF">
      <w:pPr>
        <w:pStyle w:val="ListParagraph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前案為紙本簽核，後案為線上簽核者，承辦人員應將前案紙本文掃描成電子檔，並於後案公文以電子附件方式夾帶，供後案引用。</w:t>
      </w:r>
    </w:p>
    <w:p w:rsidR="00DC7445" w:rsidRPr="00FE77BF" w:rsidRDefault="00DC7445" w:rsidP="00FE77BF">
      <w:pPr>
        <w:pStyle w:val="ListParagraph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前後兩案皆為線上簽核者，應提供前案檔案聯結資訊。</w:t>
      </w:r>
    </w:p>
    <w:p w:rsidR="00DC7445" w:rsidRPr="00FE77BF" w:rsidRDefault="00DC7445" w:rsidP="00FE77BF">
      <w:pPr>
        <w:pStyle w:val="ListParagraph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前案為線上簽核，後案為紙本簽核者，得列印前案公文內容、簽核流程及簽核意見。</w:t>
      </w:r>
    </w:p>
    <w:p w:rsidR="00DC7445" w:rsidRPr="00FE77BF" w:rsidRDefault="00DC7445" w:rsidP="00FE77BF">
      <w:pPr>
        <w:pStyle w:val="ListParagraph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承辦人員擬辦案件時，得設定簽會流程，各簽核點人員得依實際需求進行簽會流程調整；設定會辦流程時，得視需要設定回傳承辦人員進行意見彙整。</w:t>
      </w:r>
    </w:p>
    <w:p w:rsidR="00DC7445" w:rsidRPr="00FE77BF" w:rsidRDefault="00DC7445" w:rsidP="00FE77BF">
      <w:pPr>
        <w:pStyle w:val="ListParagraph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簽核過程中，線上簽核與紙本簽核得互相轉換，惟需退回原承辦人員重新辦理。</w:t>
      </w:r>
    </w:p>
    <w:p w:rsidR="00DC7445" w:rsidRPr="00FE77BF" w:rsidRDefault="00DC7445" w:rsidP="00FE77BF">
      <w:pPr>
        <w:pStyle w:val="ListParagraph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承辦人員應注意附件檔之命名應與內容具關聯性，各簽核點人員若有內容異動，應附加版本資訊於附件檔名稱。</w:t>
      </w:r>
    </w:p>
    <w:p w:rsidR="00DC7445" w:rsidRPr="00FE77BF" w:rsidRDefault="00DC7445" w:rsidP="00FE77BF">
      <w:pPr>
        <w:pStyle w:val="ListParagraph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各簽核點人員、繕校人員，對其文稿內容異動與否，均應採電子憑證進行簽章，以明責任，收文及單位收發人員得不使用電子憑證進行簽章。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線上簽核之公文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應符合下列各款規定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：</w:t>
      </w:r>
    </w:p>
    <w:p w:rsidR="00DC7445" w:rsidRPr="00FE77BF" w:rsidRDefault="00DC7445" w:rsidP="00FE77BF">
      <w:pPr>
        <w:pStyle w:val="ListParagraph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府文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由二層以下決行或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機關文不限決行層級。</w:t>
      </w:r>
    </w:p>
    <w:p w:rsidR="00DC7445" w:rsidRPr="00FE77BF" w:rsidRDefault="00DC7445" w:rsidP="00FE77BF">
      <w:pPr>
        <w:pStyle w:val="ListParagraph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保存年限十年以下。</w:t>
      </w:r>
    </w:p>
    <w:p w:rsidR="00DC7445" w:rsidRPr="00FE77BF" w:rsidRDefault="00DC7445" w:rsidP="00FE77BF">
      <w:pPr>
        <w:pStyle w:val="ListParagraph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公文含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附件合計十頁以下。</w:t>
      </w:r>
    </w:p>
    <w:p w:rsidR="00DC7445" w:rsidRPr="00FE77BF" w:rsidRDefault="00DC7445" w:rsidP="00FE77BF">
      <w:pPr>
        <w:pStyle w:val="ListParagraph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附件檔案</w:t>
      </w:r>
      <w:r>
        <w:rPr>
          <w:rFonts w:ascii="標楷體" w:eastAsia="標楷體" w:hAnsi="標楷體" w:cs="Times New Roman"/>
          <w:noProof/>
          <w:color w:val="000000"/>
          <w:sz w:val="27"/>
          <w:szCs w:val="27"/>
        </w:rPr>
        <w:t> </w:t>
      </w:r>
      <w:r>
        <w:rPr>
          <w:rFonts w:ascii="標楷體" w:eastAsia="標楷體" w:hAnsi="標楷體" w:cs="標楷體"/>
          <w:noProof/>
          <w:color w:val="000000"/>
          <w:sz w:val="27"/>
          <w:szCs w:val="27"/>
        </w:rPr>
        <w:t>10</w:t>
      </w:r>
      <w:r w:rsidRPr="00FE77BF">
        <w:rPr>
          <w:rFonts w:ascii="標楷體" w:eastAsia="標楷體" w:hAnsi="標楷體" w:cs="Times New Roman"/>
          <w:noProof/>
          <w:color w:val="000000"/>
          <w:sz w:val="27"/>
          <w:szCs w:val="27"/>
        </w:rPr>
        <w:t> 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MB 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以下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(MB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：百萬位元組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)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。</w:t>
      </w:r>
    </w:p>
    <w:p w:rsidR="00DC7445" w:rsidRPr="00FE77BF" w:rsidRDefault="00DC7445" w:rsidP="00FE77BF">
      <w:pPr>
        <w:pStyle w:val="ListParagraph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附件須可掃描。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不適用線上簽核之公文類型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如下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：</w:t>
      </w:r>
    </w:p>
    <w:p w:rsidR="00DC7445" w:rsidRPr="00FE77BF" w:rsidRDefault="00DC7445" w:rsidP="00FE77BF">
      <w:pPr>
        <w:pStyle w:val="ListParagraph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府一層決行案件。</w:t>
      </w:r>
    </w:p>
    <w:p w:rsidR="00DC7445" w:rsidRPr="00FE77BF" w:rsidRDefault="00DC7445" w:rsidP="00FE77BF">
      <w:pPr>
        <w:pStyle w:val="ListParagraph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密件公文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(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含解降密公文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)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。</w:t>
      </w:r>
    </w:p>
    <w:p w:rsidR="00DC7445" w:rsidRPr="00FE77BF" w:rsidRDefault="00DC7445" w:rsidP="00FE77BF">
      <w:pPr>
        <w:pStyle w:val="ListParagraph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附件為實體、須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用印或無法掃描。</w:t>
      </w:r>
    </w:p>
    <w:p w:rsidR="00DC7445" w:rsidRPr="00FE77BF" w:rsidRDefault="00DC7445" w:rsidP="00FE77BF">
      <w:pPr>
        <w:pStyle w:val="ListParagraph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會辦機關未實施線上簽核者。</w:t>
      </w:r>
    </w:p>
    <w:p w:rsidR="00DC7445" w:rsidRPr="00FE77BF" w:rsidRDefault="00DC7445" w:rsidP="00FE77BF">
      <w:pPr>
        <w:pStyle w:val="ListParagraph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訴願案件、訴訟案件、國家賠償案件、採購案件及其他依法令規定須以紙本辦理者。</w:t>
      </w:r>
    </w:p>
    <w:p w:rsidR="00DC7445" w:rsidRPr="00FE77BF" w:rsidRDefault="00DC7445" w:rsidP="00FE77BF">
      <w:pPr>
        <w:pStyle w:val="ListParagraph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公文案情複雜或經機關主管科長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(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主任</w:t>
      </w:r>
      <w:r w:rsidRPr="00FE77BF">
        <w:rPr>
          <w:rFonts w:ascii="標楷體" w:eastAsia="標楷體" w:hAnsi="標楷體" w:cs="標楷體"/>
          <w:noProof/>
          <w:color w:val="000000"/>
          <w:sz w:val="27"/>
          <w:szCs w:val="27"/>
        </w:rPr>
        <w:t>)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認定須採紙本簽核方式辦理者。</w:t>
      </w:r>
    </w:p>
    <w:p w:rsidR="00DC7445" w:rsidRPr="00FE77BF" w:rsidRDefault="00DC7445" w:rsidP="00FE77BF">
      <w:pPr>
        <w:pStyle w:val="ListParagraph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民眾來文。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各機關紙本來文轉線上簽核作業方式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如下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：</w:t>
      </w:r>
    </w:p>
    <w:p w:rsidR="00DC7445" w:rsidRPr="00FE77BF" w:rsidRDefault="00DC7445" w:rsidP="00FE77BF">
      <w:pPr>
        <w:pStyle w:val="ListParagraph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紙本來文由各機關依前點規定自行判定為可線上簽核者，則由收文人員予以掃描後循公文流程分文，來文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紙本及附件併送交承辦人員。</w:t>
      </w:r>
    </w:p>
    <w:p w:rsidR="00DC7445" w:rsidRPr="00FE77BF" w:rsidRDefault="00DC7445" w:rsidP="00FE77BF">
      <w:pPr>
        <w:pStyle w:val="ListParagraph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各機關紙本來文經轉製為電子型式而完成線上簽核辦畢者，各機關得自行判定其紙本來文是否有重複歸檔之必要，並由業務單位自行判定保存年限及自行保管；惟涉及個人權益或信證稽憑之機關間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行文及非屬機關間之紙本來文，經改為線上簽核辦畢者，其紙本來文仍須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歸檔管理。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電子收文採線上簽核作業方式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如下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：</w:t>
      </w:r>
    </w:p>
    <w:p w:rsidR="00DC7445" w:rsidRPr="00FE77BF" w:rsidRDefault="00DC7445" w:rsidP="00FE77BF">
      <w:pPr>
        <w:pStyle w:val="ListParagraph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電子來文由收文人員直接分文不再列印紙本。</w:t>
      </w:r>
    </w:p>
    <w:p w:rsidR="00DC7445" w:rsidRPr="00FE77BF" w:rsidRDefault="00DC7445" w:rsidP="00FE77BF">
      <w:pPr>
        <w:pStyle w:val="ListParagraph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經承辦人判定不符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線上簽核要件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者，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由承辦人自行列印並點選轉紙本陳核。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公文線上簽核函稿完成核決，如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公文內容有異動，應由承辦人清稿後再發文。</w:t>
      </w:r>
    </w:p>
    <w:p w:rsidR="00DC7445" w:rsidRPr="00FE77BF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7"/>
          <w:szCs w:val="27"/>
        </w:rPr>
      </w:pP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各層級人員每日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應隨時檢查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有無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承辦、待批</w:t>
      </w: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及受會辦等線上簽核案件，以即時處理公文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。</w:t>
      </w:r>
    </w:p>
    <w:p w:rsidR="00DC7445" w:rsidRPr="00722BE6" w:rsidRDefault="00DC7445" w:rsidP="00FE77BF">
      <w:pPr>
        <w:pStyle w:val="ListParagraph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相關人員於請假前，應於線上簽核資訊系統啟用代理人機制，避免延宕公文處理時效</w:t>
      </w:r>
      <w:r w:rsidRPr="00FE77BF">
        <w:rPr>
          <w:rFonts w:ascii="標楷體" w:eastAsia="標楷體" w:hAnsi="標楷體" w:cs="標楷體" w:hint="eastAsia"/>
          <w:noProof/>
          <w:color w:val="000000"/>
          <w:sz w:val="27"/>
          <w:szCs w:val="27"/>
        </w:rPr>
        <w:t>。</w:t>
      </w:r>
    </w:p>
    <w:sectPr w:rsidR="00DC7445" w:rsidRPr="00722BE6" w:rsidSect="00FE77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45" w:rsidRDefault="00DC7445" w:rsidP="00BF75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7445" w:rsidRDefault="00DC7445" w:rsidP="00BF75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45" w:rsidRDefault="00DC7445" w:rsidP="00BF75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7445" w:rsidRDefault="00DC7445" w:rsidP="00BF75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0C9"/>
    <w:multiLevelType w:val="hybridMultilevel"/>
    <w:tmpl w:val="C52A5C22"/>
    <w:lvl w:ilvl="0" w:tplc="D9EA6D20">
      <w:start w:val="1"/>
      <w:numFmt w:val="decimal"/>
      <w:suff w:val="nothing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8F600BF"/>
    <w:multiLevelType w:val="hybridMultilevel"/>
    <w:tmpl w:val="3F1A1FBA"/>
    <w:lvl w:ilvl="0" w:tplc="9738EF3A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66" w:hanging="480"/>
      </w:pPr>
    </w:lvl>
    <w:lvl w:ilvl="2" w:tplc="0409001B">
      <w:start w:val="1"/>
      <w:numFmt w:val="lowerRoman"/>
      <w:lvlText w:val="%3."/>
      <w:lvlJc w:val="right"/>
      <w:pPr>
        <w:ind w:left="2346" w:hanging="480"/>
      </w:pPr>
    </w:lvl>
    <w:lvl w:ilvl="3" w:tplc="0409000F">
      <w:start w:val="1"/>
      <w:numFmt w:val="decimal"/>
      <w:lvlText w:val="%4."/>
      <w:lvlJc w:val="left"/>
      <w:pPr>
        <w:ind w:left="2826" w:hanging="480"/>
      </w:pPr>
    </w:lvl>
    <w:lvl w:ilvl="4" w:tplc="04090019">
      <w:start w:val="1"/>
      <w:numFmt w:val="ideographTraditional"/>
      <w:lvlText w:val="%5、"/>
      <w:lvlJc w:val="left"/>
      <w:pPr>
        <w:ind w:left="3306" w:hanging="480"/>
      </w:pPr>
    </w:lvl>
    <w:lvl w:ilvl="5" w:tplc="0409001B">
      <w:start w:val="1"/>
      <w:numFmt w:val="lowerRoman"/>
      <w:lvlText w:val="%6."/>
      <w:lvlJc w:val="right"/>
      <w:pPr>
        <w:ind w:left="3786" w:hanging="480"/>
      </w:pPr>
    </w:lvl>
    <w:lvl w:ilvl="6" w:tplc="0409000F">
      <w:start w:val="1"/>
      <w:numFmt w:val="decimal"/>
      <w:lvlText w:val="%7."/>
      <w:lvlJc w:val="left"/>
      <w:pPr>
        <w:ind w:left="4266" w:hanging="480"/>
      </w:pPr>
    </w:lvl>
    <w:lvl w:ilvl="7" w:tplc="04090019">
      <w:start w:val="1"/>
      <w:numFmt w:val="ideographTraditional"/>
      <w:lvlText w:val="%8、"/>
      <w:lvlJc w:val="left"/>
      <w:pPr>
        <w:ind w:left="4746" w:hanging="480"/>
      </w:pPr>
    </w:lvl>
    <w:lvl w:ilvl="8" w:tplc="0409001B">
      <w:start w:val="1"/>
      <w:numFmt w:val="lowerRoman"/>
      <w:lvlText w:val="%9."/>
      <w:lvlJc w:val="right"/>
      <w:pPr>
        <w:ind w:left="5226" w:hanging="480"/>
      </w:pPr>
    </w:lvl>
  </w:abstractNum>
  <w:abstractNum w:abstractNumId="2">
    <w:nsid w:val="1375209A"/>
    <w:multiLevelType w:val="hybridMultilevel"/>
    <w:tmpl w:val="D48457E0"/>
    <w:lvl w:ilvl="0" w:tplc="274AA27A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72B00AF"/>
    <w:multiLevelType w:val="hybridMultilevel"/>
    <w:tmpl w:val="3BB4C706"/>
    <w:lvl w:ilvl="0" w:tplc="74AECC6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719118F"/>
    <w:multiLevelType w:val="hybridMultilevel"/>
    <w:tmpl w:val="BED6C27A"/>
    <w:lvl w:ilvl="0" w:tplc="D9EA6D20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9490E9B"/>
    <w:multiLevelType w:val="hybridMultilevel"/>
    <w:tmpl w:val="1C6CE2F4"/>
    <w:lvl w:ilvl="0" w:tplc="5DA0355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45132EF"/>
    <w:multiLevelType w:val="hybridMultilevel"/>
    <w:tmpl w:val="C04010F2"/>
    <w:lvl w:ilvl="0" w:tplc="3CD0818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4EA2FEF"/>
    <w:multiLevelType w:val="hybridMultilevel"/>
    <w:tmpl w:val="43A0C9C2"/>
    <w:lvl w:ilvl="0" w:tplc="274AA27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6366CB"/>
    <w:multiLevelType w:val="hybridMultilevel"/>
    <w:tmpl w:val="D7E651B2"/>
    <w:lvl w:ilvl="0" w:tplc="C3CE28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973154"/>
    <w:multiLevelType w:val="hybridMultilevel"/>
    <w:tmpl w:val="5F849E36"/>
    <w:lvl w:ilvl="0" w:tplc="225C66F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E69"/>
    <w:rsid w:val="0008551C"/>
    <w:rsid w:val="00090451"/>
    <w:rsid w:val="00100B88"/>
    <w:rsid w:val="00141DD9"/>
    <w:rsid w:val="00176C64"/>
    <w:rsid w:val="001823B8"/>
    <w:rsid w:val="00236612"/>
    <w:rsid w:val="002A2273"/>
    <w:rsid w:val="002C71A5"/>
    <w:rsid w:val="002D2E0E"/>
    <w:rsid w:val="002F420B"/>
    <w:rsid w:val="003643AC"/>
    <w:rsid w:val="00383D0E"/>
    <w:rsid w:val="00385054"/>
    <w:rsid w:val="003D0347"/>
    <w:rsid w:val="004D0836"/>
    <w:rsid w:val="005A3633"/>
    <w:rsid w:val="00605FDC"/>
    <w:rsid w:val="00635E83"/>
    <w:rsid w:val="00681AD3"/>
    <w:rsid w:val="0070375E"/>
    <w:rsid w:val="00722BE6"/>
    <w:rsid w:val="007723EC"/>
    <w:rsid w:val="007F1003"/>
    <w:rsid w:val="00815E1D"/>
    <w:rsid w:val="00827EB7"/>
    <w:rsid w:val="00875C56"/>
    <w:rsid w:val="008B5E85"/>
    <w:rsid w:val="008D763C"/>
    <w:rsid w:val="0090495A"/>
    <w:rsid w:val="009152BA"/>
    <w:rsid w:val="00956067"/>
    <w:rsid w:val="00A307FF"/>
    <w:rsid w:val="00A36B82"/>
    <w:rsid w:val="00A76E69"/>
    <w:rsid w:val="00AB7234"/>
    <w:rsid w:val="00B230F2"/>
    <w:rsid w:val="00B52D5D"/>
    <w:rsid w:val="00B54D84"/>
    <w:rsid w:val="00BE1B62"/>
    <w:rsid w:val="00BF7537"/>
    <w:rsid w:val="00C95B93"/>
    <w:rsid w:val="00CF6AA5"/>
    <w:rsid w:val="00D455C5"/>
    <w:rsid w:val="00DA3E25"/>
    <w:rsid w:val="00DC7445"/>
    <w:rsid w:val="00E2014F"/>
    <w:rsid w:val="00E53105"/>
    <w:rsid w:val="00E71AEF"/>
    <w:rsid w:val="00F163B6"/>
    <w:rsid w:val="00F37DE2"/>
    <w:rsid w:val="00FE415F"/>
    <w:rsid w:val="00FE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A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27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FE77B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7BF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7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753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F7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75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233</Words>
  <Characters>1329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桃園市政府公文線上簽核作業規定</dc:title>
  <dc:subject/>
  <dc:creator>李碩彰</dc:creator>
  <cp:keywords/>
  <dc:description/>
  <cp:lastModifiedBy>user</cp:lastModifiedBy>
  <cp:revision>2</cp:revision>
  <cp:lastPrinted>2015-03-17T06:40:00Z</cp:lastPrinted>
  <dcterms:created xsi:type="dcterms:W3CDTF">2015-06-15T02:20:00Z</dcterms:created>
  <dcterms:modified xsi:type="dcterms:W3CDTF">2015-06-15T02:20:00Z</dcterms:modified>
</cp:coreProperties>
</file>