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top w:w="15" w:type="dxa"/>
          <w:left w:w="15" w:type="dxa"/>
          <w:bottom w:w="15" w:type="dxa"/>
          <w:right w:w="15" w:type="dxa"/>
        </w:tblCellMar>
        <w:tblLook w:val="04A0" w:firstRow="1" w:lastRow="0" w:firstColumn="1" w:lastColumn="0" w:noHBand="0" w:noVBand="1"/>
      </w:tblPr>
      <w:tblGrid>
        <w:gridCol w:w="10760"/>
        <w:gridCol w:w="12"/>
      </w:tblGrid>
      <w:tr w:rsidR="000938B7" w:rsidRPr="000938B7" w14:paraId="53218779" w14:textId="77777777" w:rsidTr="000938B7">
        <w:tc>
          <w:tcPr>
            <w:tcW w:w="0" w:type="auto"/>
            <w:tcMar>
              <w:top w:w="150" w:type="dxa"/>
              <w:left w:w="0" w:type="dxa"/>
              <w:bottom w:w="150" w:type="dxa"/>
              <w:right w:w="0" w:type="dxa"/>
            </w:tcMar>
            <w:vAlign w:val="center"/>
            <w:hideMark/>
          </w:tcPr>
          <w:p w14:paraId="40296D09" w14:textId="77777777" w:rsidR="000938B7" w:rsidRPr="000938B7" w:rsidRDefault="000938B7" w:rsidP="00906152">
            <w:pPr>
              <w:widowControl/>
              <w:spacing w:after="150"/>
              <w:jc w:val="center"/>
              <w:rPr>
                <w:rFonts w:ascii="微軟正黑體" w:eastAsia="微軟正黑體" w:hAnsi="微軟正黑體" w:cs="新細明體"/>
                <w:b/>
                <w:bCs/>
                <w:color w:val="2F5496" w:themeColor="accent1" w:themeShade="BF"/>
                <w:kern w:val="0"/>
                <w:sz w:val="28"/>
                <w:szCs w:val="28"/>
              </w:rPr>
            </w:pPr>
            <w:r w:rsidRPr="000938B7">
              <w:rPr>
                <w:rFonts w:ascii="微軟正黑體" w:eastAsia="微軟正黑體" w:hAnsi="微軟正黑體" w:cs="新細明體"/>
                <w:b/>
                <w:bCs/>
                <w:color w:val="2F5496" w:themeColor="accent1" w:themeShade="BF"/>
                <w:kern w:val="0"/>
                <w:sz w:val="28"/>
                <w:szCs w:val="28"/>
              </w:rPr>
              <w:t>110學年度高中以下學校及幼兒園開學前準備</w:t>
            </w:r>
          </w:p>
        </w:tc>
        <w:tc>
          <w:tcPr>
            <w:tcW w:w="0" w:type="auto"/>
            <w:tcMar>
              <w:top w:w="150" w:type="dxa"/>
              <w:left w:w="0" w:type="dxa"/>
              <w:bottom w:w="150" w:type="dxa"/>
              <w:right w:w="0" w:type="dxa"/>
            </w:tcMar>
            <w:vAlign w:val="center"/>
            <w:hideMark/>
          </w:tcPr>
          <w:p w14:paraId="1048C7B1" w14:textId="58A39D99" w:rsidR="000938B7" w:rsidRPr="000938B7" w:rsidRDefault="000938B7" w:rsidP="000938B7">
            <w:pPr>
              <w:widowControl/>
              <w:spacing w:after="150"/>
              <w:jc w:val="right"/>
              <w:rPr>
                <w:rFonts w:ascii="微軟正黑體" w:eastAsia="微軟正黑體" w:hAnsi="微軟正黑體" w:cs="新細明體"/>
                <w:b/>
                <w:bCs/>
                <w:color w:val="2F5496" w:themeColor="accent1" w:themeShade="BF"/>
                <w:kern w:val="0"/>
                <w:sz w:val="28"/>
                <w:szCs w:val="28"/>
              </w:rPr>
            </w:pPr>
          </w:p>
        </w:tc>
      </w:tr>
    </w:tbl>
    <w:p w14:paraId="2708665A" w14:textId="77777777" w:rsidR="002939D3" w:rsidRDefault="000938B7" w:rsidP="000938B7">
      <w:pPr>
        <w:widowControl/>
        <w:spacing w:before="45" w:after="45" w:line="360" w:lineRule="exact"/>
        <w:ind w:left="720"/>
        <w:contextualSpacing/>
        <w:jc w:val="right"/>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發布單位：國教署 聯絡人：林欣郁    </w:t>
      </w:r>
    </w:p>
    <w:p w14:paraId="4EFDD1B5" w14:textId="77777777" w:rsidR="002939D3" w:rsidRDefault="000938B7" w:rsidP="000938B7">
      <w:pPr>
        <w:widowControl/>
        <w:spacing w:before="45" w:after="45" w:line="360" w:lineRule="exact"/>
        <w:ind w:left="720"/>
        <w:contextualSpacing/>
        <w:jc w:val="right"/>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 xml:space="preserve">電話：04-37061357 </w:t>
      </w:r>
    </w:p>
    <w:p w14:paraId="4857134F" w14:textId="084B6211" w:rsidR="000938B7" w:rsidRPr="000938B7" w:rsidRDefault="000938B7" w:rsidP="000938B7">
      <w:pPr>
        <w:widowControl/>
        <w:spacing w:before="45" w:after="45" w:line="360" w:lineRule="exact"/>
        <w:ind w:left="720"/>
        <w:contextualSpacing/>
        <w:jc w:val="right"/>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電子信箱</w:t>
      </w:r>
      <w:hyperlink r:id="rId4" w:tooltip="：e-3248@mail.k12ea.gov.tw" w:history="1">
        <w:r w:rsidRPr="000938B7">
          <w:rPr>
            <w:rFonts w:ascii="微軟正黑體" w:eastAsia="微軟正黑體" w:hAnsi="微軟正黑體" w:cs="Arial"/>
            <w:color w:val="0000FF"/>
            <w:kern w:val="0"/>
            <w:szCs w:val="24"/>
            <w:u w:val="single"/>
          </w:rPr>
          <w:t>：e-3248@mail.k12ea.gov.tw</w:t>
        </w:r>
      </w:hyperlink>
    </w:p>
    <w:p w14:paraId="4F8C9C2F" w14:textId="77777777" w:rsidR="000938B7" w:rsidRPr="000938B7" w:rsidRDefault="000938B7" w:rsidP="00746A4C">
      <w:pPr>
        <w:widowControl/>
        <w:shd w:val="clear" w:color="auto" w:fill="FFFFFF"/>
        <w:spacing w:before="100" w:beforeAutospacing="1" w:after="100" w:afterAutospacing="1" w:line="360" w:lineRule="exact"/>
        <w:ind w:firstLineChars="200" w:firstLine="480"/>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因應國內嚴重特殊傳染性肺炎疫情，為落實高級中等以下學校及幼兒園110學年度開學後各項教學及活動等防疫工作，確保教職員工生健康，教育部已將「高級中等以下學校及幼兒園110學年度因應嚴重特殊傳染性肺炎防疫管理指引」（草案）送指揮中心核定。</w:t>
      </w:r>
    </w:p>
    <w:p w14:paraId="605092C9" w14:textId="77777777" w:rsidR="000938B7" w:rsidRPr="000938B7" w:rsidRDefault="000938B7" w:rsidP="00746A4C">
      <w:pPr>
        <w:widowControl/>
        <w:shd w:val="clear" w:color="auto" w:fill="FFFFFF"/>
        <w:spacing w:before="100" w:beforeAutospacing="1" w:after="100" w:afterAutospacing="1" w:line="360" w:lineRule="exact"/>
        <w:ind w:firstLineChars="200" w:firstLine="480"/>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110年全國教育局處長會議因疫情影響，調整為線上視訊會議，自110年6月至8月間共召開3次會議，對於今年疫情之因應進行討論，並針對有關教職員工接種疫苗事宜、線上教學資源、設備建置及教師增能研習，及高級中等以下學校於開學前完成防疫配套措施等議題進行討論，並獲得局處長共識。</w:t>
      </w:r>
    </w:p>
    <w:p w14:paraId="0E1C0F73" w14:textId="77777777" w:rsidR="000938B7" w:rsidRPr="000938B7" w:rsidRDefault="000938B7" w:rsidP="00746A4C">
      <w:pPr>
        <w:widowControl/>
        <w:shd w:val="clear" w:color="auto" w:fill="FFFFFF"/>
        <w:spacing w:before="100" w:beforeAutospacing="1" w:after="100" w:afterAutospacing="1" w:line="360" w:lineRule="exact"/>
        <w:ind w:firstLineChars="200" w:firstLine="480"/>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為協助地方政府及學校落實校園防疫措施，因應各級學校規模不同，且防疫物資需求不一，教育部於110年8月16日函文各縣市政府，補助高級中等以下學校（含幼兒園）購置防疫物資及用品，如用餐隔板、COVID-19快篩試劑、備用口罩及消毒用酒精等，補助經費計3億444萬5,500元。</w:t>
      </w:r>
    </w:p>
    <w:p w14:paraId="65896DDD"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教育部依中央流行疫情指揮中心公告之疫情第二級警戒防疫措施及相關指引，規劃訂定各項防疫強化作為，將於開學後每兩週滾動修正防疫管理指引，相關內容摘述如下： </w:t>
      </w:r>
    </w:p>
    <w:p w14:paraId="6448B53D"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FF0000"/>
          <w:kern w:val="0"/>
          <w:szCs w:val="24"/>
        </w:rPr>
      </w:pPr>
      <w:r w:rsidRPr="000938B7">
        <w:rPr>
          <w:rFonts w:ascii="微軟正黑體" w:eastAsia="微軟正黑體" w:hAnsi="微軟正黑體" w:cs="Arial"/>
          <w:color w:val="FF0000"/>
          <w:kern w:val="0"/>
          <w:szCs w:val="24"/>
        </w:rPr>
        <w:t>一、防疫整備工作：</w:t>
      </w:r>
    </w:p>
    <w:p w14:paraId="545DCBF6"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（一）學校及幼兒園開學前務必召開防疫小組會議，研議校（園）內防疫措施，加強物資盤點。</w:t>
      </w:r>
    </w:p>
    <w:p w14:paraId="2D667E4D"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（二）配合各縣市政府環保機關於開學前加強校園內環境消毒工作。</w:t>
      </w:r>
    </w:p>
    <w:p w14:paraId="500812F5"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（三）開學前針對教室、各學習場域（含游泳池）、相關盥洗等常用空間進行衛生清潔消毒及空間清消管理。</w:t>
      </w:r>
    </w:p>
    <w:p w14:paraId="60CC29AD"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FF0000"/>
          <w:kern w:val="0"/>
          <w:szCs w:val="24"/>
        </w:rPr>
      </w:pPr>
      <w:r w:rsidRPr="000938B7">
        <w:rPr>
          <w:rFonts w:ascii="微軟正黑體" w:eastAsia="微軟正黑體" w:hAnsi="微軟正黑體" w:cs="Arial"/>
          <w:color w:val="FF0000"/>
          <w:kern w:val="0"/>
          <w:szCs w:val="24"/>
        </w:rPr>
        <w:t>二、服務及入校條件：</w:t>
      </w:r>
    </w:p>
    <w:p w14:paraId="1367C88A"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（一）學校教職員工及工作人員，應符合完成疫苗第一劑接種且滿14日之服務及入校條件；疫苗第一劑接種未滿14日或未接種者，首次進入校園服務前應提供3日內抗原快篩或PCR 檢測陰性證明，之後每7日進行 1 次抗原快篩或 PCR 檢驗為原則。</w:t>
      </w:r>
    </w:p>
    <w:p w14:paraId="0F84FED2"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（二）開學後，家長及訪客原則不入校（園），但經學校及幼兒園認定有入校必要者除外。</w:t>
      </w:r>
    </w:p>
    <w:p w14:paraId="7C3089F7"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（三）具有 COVID-19 感染風險者、發燒或急性呼吸道感染者，應確實落實「生病不上班、不入校（園）」。</w:t>
      </w:r>
    </w:p>
    <w:p w14:paraId="6D29B41A"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FF0000"/>
          <w:kern w:val="0"/>
          <w:szCs w:val="24"/>
        </w:rPr>
      </w:pPr>
      <w:r w:rsidRPr="000938B7">
        <w:rPr>
          <w:rFonts w:ascii="微軟正黑體" w:eastAsia="微軟正黑體" w:hAnsi="微軟正黑體" w:cs="Arial"/>
          <w:color w:val="FF0000"/>
          <w:kern w:val="0"/>
          <w:szCs w:val="24"/>
        </w:rPr>
        <w:t>三、個人衛生防疫措施：</w:t>
      </w:r>
    </w:p>
    <w:p w14:paraId="73EF2E85"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（一）請家長主動關心子女/學生身體健康，上學前先量測體溫，如出現發燒或呼吸道症狀者，應在家休息避免外出。</w:t>
      </w:r>
    </w:p>
    <w:p w14:paraId="39D8A5DE"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（二）到校後，學校應落實入校（園）時及下午上課前師生體溫量測、手部清消及監測健康狀況。</w:t>
      </w:r>
    </w:p>
    <w:p w14:paraId="476011BC"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（三）全校（園）師生除用餐及飲水外，應全程佩戴口罩。</w:t>
      </w:r>
    </w:p>
    <w:p w14:paraId="4B953C34"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FF0000"/>
          <w:kern w:val="0"/>
          <w:szCs w:val="24"/>
        </w:rPr>
      </w:pPr>
      <w:r w:rsidRPr="000938B7">
        <w:rPr>
          <w:rFonts w:ascii="微軟正黑體" w:eastAsia="微軟正黑體" w:hAnsi="微軟正黑體" w:cs="Arial"/>
          <w:color w:val="FF0000"/>
          <w:kern w:val="0"/>
          <w:szCs w:val="24"/>
        </w:rPr>
        <w:t>四、環境及空間清消管理</w:t>
      </w:r>
    </w:p>
    <w:p w14:paraId="373367BD"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（一）每日定期針對教室、各學習場域及相關盥洗等常用空間進行衛生清潔及消毒，並視使用情形，增加清潔消毒頻率。</w:t>
      </w:r>
    </w:p>
    <w:p w14:paraId="4A1F9720"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（二）學校學生交通車與幼童專用車應加強清消管理，且應造冊並落實固定座位。</w:t>
      </w:r>
    </w:p>
    <w:p w14:paraId="38F57BD2" w14:textId="7A62FB0C" w:rsid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（三）維持各學習場域及用餐環境通風，開冷氣時應於對角處各開啟一扇窗，每扇至少開啟15公分，並加強通風及清消。</w:t>
      </w:r>
    </w:p>
    <w:p w14:paraId="4245E396" w14:textId="0E38BE72" w:rsidR="002939D3" w:rsidRDefault="002939D3"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p>
    <w:p w14:paraId="31EEE3CC" w14:textId="77777777" w:rsidR="002939D3" w:rsidRPr="000938B7" w:rsidRDefault="002939D3" w:rsidP="000938B7">
      <w:pPr>
        <w:widowControl/>
        <w:shd w:val="clear" w:color="auto" w:fill="FFFFFF"/>
        <w:spacing w:before="100" w:beforeAutospacing="1" w:after="100" w:afterAutospacing="1" w:line="360" w:lineRule="exact"/>
        <w:contextualSpacing/>
        <w:rPr>
          <w:rFonts w:ascii="微軟正黑體" w:eastAsia="微軟正黑體" w:hAnsi="微軟正黑體" w:cs="Arial" w:hint="eastAsia"/>
          <w:color w:val="343434"/>
          <w:kern w:val="0"/>
          <w:szCs w:val="24"/>
        </w:rPr>
      </w:pPr>
    </w:p>
    <w:p w14:paraId="3C9BEEEC"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FF0000"/>
          <w:kern w:val="0"/>
          <w:szCs w:val="24"/>
        </w:rPr>
      </w:pPr>
      <w:r w:rsidRPr="000938B7">
        <w:rPr>
          <w:rFonts w:ascii="微軟正黑體" w:eastAsia="微軟正黑體" w:hAnsi="微軟正黑體" w:cs="Arial"/>
          <w:color w:val="FF0000"/>
          <w:kern w:val="0"/>
          <w:szCs w:val="24"/>
        </w:rPr>
        <w:lastRenderedPageBreak/>
        <w:t>五、教學活動防疫措施：</w:t>
      </w:r>
    </w:p>
    <w:p w14:paraId="4529A016"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（一）學校及幼兒園推動之課程及活動，採「固定座位」、「固定成員」實施，並落實課堂點名。</w:t>
      </w:r>
    </w:p>
    <w:p w14:paraId="68EF495A"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（二）室外體育課程，均應保持防疫所需之適當社交距離，特別是容易肢體接觸或團隊性運動項目課程，授課教師須調整課程目標、教學內容與評量方式，並落實各項防疫措施。</w:t>
      </w:r>
    </w:p>
    <w:p w14:paraId="3EDDE7F9"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（三）為落實全程佩戴口罩，進行體育課程時，請授課老師評估運動強度並留意學生身體狀況，適時調整課程內容。</w:t>
      </w:r>
    </w:p>
    <w:p w14:paraId="621912F9"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（四）實習實作與實驗應採固定分組，學生練習時使用之設備、器材，應避免共用；如有輪替使用設備、器材之需要，輪替前應先澈底消毒。</w:t>
      </w:r>
    </w:p>
    <w:p w14:paraId="76F9BA4A"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（五）學校得以跑班方式實施教學活動，如社團活動及課後照顧等，應依不同班別不同教室採「固定座位」、「固定成員」實施，並落實課堂點名，以作為日後疫調之參考。</w:t>
      </w:r>
    </w:p>
    <w:p w14:paraId="656C8EEF" w14:textId="7E218CBC"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FF0000"/>
          <w:kern w:val="0"/>
          <w:szCs w:val="24"/>
        </w:rPr>
        <w:t>六、校外教學及戶外教育等活動</w:t>
      </w:r>
      <w:r>
        <w:rPr>
          <w:rFonts w:ascii="微軟正黑體" w:eastAsia="微軟正黑體" w:hAnsi="微軟正黑體" w:cs="Arial" w:hint="eastAsia"/>
          <w:color w:val="343434"/>
          <w:kern w:val="0"/>
          <w:szCs w:val="24"/>
        </w:rPr>
        <w:t>：</w:t>
      </w:r>
      <w:r w:rsidRPr="000938B7">
        <w:rPr>
          <w:rFonts w:ascii="微軟正黑體" w:eastAsia="微軟正黑體" w:hAnsi="微軟正黑體" w:cs="Arial"/>
          <w:color w:val="343434"/>
          <w:kern w:val="0"/>
          <w:szCs w:val="24"/>
        </w:rPr>
        <w:t>應維持社交距離、佩戴口罩、遵守空間容留人數限制，並留意景點、住宿地點規劃，且應採實聯制，確實執行人流管制等，另依活動行程規劃，提醒師生遵循相關防疫管理措施。</w:t>
      </w:r>
    </w:p>
    <w:p w14:paraId="10B44FF4" w14:textId="68210EF1"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FF0000"/>
          <w:kern w:val="0"/>
          <w:szCs w:val="24"/>
        </w:rPr>
        <w:t>七、學校辦理大型集會活動</w:t>
      </w:r>
      <w:r>
        <w:rPr>
          <w:rFonts w:ascii="微軟正黑體" w:eastAsia="微軟正黑體" w:hAnsi="微軟正黑體" w:cs="Arial" w:hint="eastAsia"/>
          <w:color w:val="343434"/>
          <w:kern w:val="0"/>
          <w:szCs w:val="24"/>
        </w:rPr>
        <w:t>：</w:t>
      </w:r>
      <w:r w:rsidRPr="000938B7">
        <w:rPr>
          <w:rFonts w:ascii="微軟正黑體" w:eastAsia="微軟正黑體" w:hAnsi="微軟正黑體" w:cs="Arial"/>
          <w:color w:val="343434"/>
          <w:kern w:val="0"/>
          <w:szCs w:val="24"/>
        </w:rPr>
        <w:t>如開學典禮、週會或迎新活動等，仍應採線上方式辦理為原則；如採實體方式辦理，應依指揮中心規定，活動人數上限為室內50人，室外100人之措施辦理，倘超過人數應提報防疫計畫報請地方主管機關核准後實施。</w:t>
      </w:r>
    </w:p>
    <w:p w14:paraId="706BF10B"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FF0000"/>
          <w:kern w:val="0"/>
          <w:szCs w:val="24"/>
        </w:rPr>
      </w:pPr>
      <w:r w:rsidRPr="000938B7">
        <w:rPr>
          <w:rFonts w:ascii="微軟正黑體" w:eastAsia="微軟正黑體" w:hAnsi="微軟正黑體" w:cs="Arial"/>
          <w:color w:val="FF0000"/>
          <w:kern w:val="0"/>
          <w:szCs w:val="24"/>
        </w:rPr>
        <w:t>八、餐飲防疫：</w:t>
      </w:r>
    </w:p>
    <w:p w14:paraId="780B360B"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（一）應加強清潔消毒飲水機，並加註標示僅供裝水用不得以口就飲。</w:t>
      </w:r>
    </w:p>
    <w:p w14:paraId="6125385C"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（二）教室內用餐應維持環境通風良好，以個人套餐並使用隔板入座或維持社交距離用餐，且不得併桌共餐；用餐期間禁止交談，用餐完畢落實桌面清潔及消毒。</w:t>
      </w:r>
    </w:p>
    <w:p w14:paraId="6BEFFEB5" w14:textId="7777777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（三）校內美食街及商店應遵守「餐飲業防疫管理措施」。</w:t>
      </w:r>
    </w:p>
    <w:p w14:paraId="710B450F" w14:textId="5E352BD7" w:rsidR="000938B7" w:rsidRPr="000938B7" w:rsidRDefault="000938B7"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r w:rsidRPr="000938B7">
        <w:rPr>
          <w:rFonts w:ascii="微軟正黑體" w:eastAsia="微軟正黑體" w:hAnsi="微軟正黑體" w:cs="Arial"/>
          <w:color w:val="FF0000"/>
          <w:kern w:val="0"/>
          <w:szCs w:val="24"/>
        </w:rPr>
        <w:t>九、開放學校戶外操場</w:t>
      </w:r>
      <w:r>
        <w:rPr>
          <w:rFonts w:ascii="微軟正黑體" w:eastAsia="微軟正黑體" w:hAnsi="微軟正黑體" w:cs="Arial" w:hint="eastAsia"/>
          <w:color w:val="343434"/>
          <w:kern w:val="0"/>
          <w:szCs w:val="24"/>
        </w:rPr>
        <w:t>：</w:t>
      </w:r>
      <w:r w:rsidRPr="000938B7">
        <w:rPr>
          <w:rFonts w:ascii="微軟正黑體" w:eastAsia="微軟正黑體" w:hAnsi="微軟正黑體" w:cs="Arial"/>
          <w:color w:val="343434"/>
          <w:kern w:val="0"/>
          <w:szCs w:val="24"/>
        </w:rPr>
        <w:t>並依教育部「高級中等以下學校戶外操場防疫管理措施」或縣市政府公告之防疫規定辦理，其餘校園區域及設施不開放人員使用及進入。</w:t>
      </w:r>
    </w:p>
    <w:p w14:paraId="124E9312" w14:textId="77777777" w:rsidR="00746A4C" w:rsidRDefault="00746A4C" w:rsidP="000938B7">
      <w:pPr>
        <w:widowControl/>
        <w:shd w:val="clear" w:color="auto" w:fill="FFFFFF"/>
        <w:spacing w:before="100" w:beforeAutospacing="1" w:after="100" w:afterAutospacing="1" w:line="360" w:lineRule="exact"/>
        <w:contextualSpacing/>
        <w:rPr>
          <w:rFonts w:ascii="微軟正黑體" w:eastAsia="微軟正黑體" w:hAnsi="微軟正黑體" w:cs="Arial"/>
          <w:color w:val="343434"/>
          <w:kern w:val="0"/>
          <w:szCs w:val="24"/>
        </w:rPr>
      </w:pPr>
    </w:p>
    <w:p w14:paraId="58655273" w14:textId="41E892A5" w:rsidR="000938B7" w:rsidRPr="000938B7" w:rsidRDefault="000938B7" w:rsidP="00746A4C">
      <w:pPr>
        <w:widowControl/>
        <w:shd w:val="clear" w:color="auto" w:fill="FFFFFF"/>
        <w:spacing w:before="100" w:beforeAutospacing="1" w:after="100" w:afterAutospacing="1" w:line="360" w:lineRule="exact"/>
        <w:ind w:firstLineChars="200" w:firstLine="480"/>
        <w:contextualSpacing/>
        <w:rPr>
          <w:rFonts w:ascii="微軟正黑體" w:eastAsia="微軟正黑體" w:hAnsi="微軟正黑體" w:cs="Arial"/>
          <w:color w:val="343434"/>
          <w:kern w:val="0"/>
          <w:szCs w:val="24"/>
        </w:rPr>
      </w:pPr>
      <w:bookmarkStart w:id="0" w:name="_GoBack"/>
      <w:bookmarkEnd w:id="0"/>
      <w:r w:rsidRPr="000938B7">
        <w:rPr>
          <w:rFonts w:ascii="微軟正黑體" w:eastAsia="微軟正黑體" w:hAnsi="微軟正黑體" w:cs="Arial"/>
          <w:color w:val="343434"/>
          <w:kern w:val="0"/>
          <w:szCs w:val="24"/>
        </w:rPr>
        <w:t>教育部呼籲，因應國內外疫情，請學校及家長積極配合各項防疫措施，共同為師生健康安全努力，學校得視需要加強相關防疫措施並落實查核機制；教育部將依指揮中心公告之疫情狀況，於開學後每兩週滾動修正防疫管理指引。</w:t>
      </w:r>
    </w:p>
    <w:tbl>
      <w:tblPr>
        <w:tblW w:w="11100" w:type="dxa"/>
        <w:tblCellMar>
          <w:top w:w="36" w:type="dxa"/>
          <w:left w:w="36" w:type="dxa"/>
          <w:bottom w:w="36" w:type="dxa"/>
          <w:right w:w="36" w:type="dxa"/>
        </w:tblCellMar>
        <w:tblLook w:val="04A0" w:firstRow="1" w:lastRow="0" w:firstColumn="1" w:lastColumn="0" w:noHBand="0" w:noVBand="1"/>
      </w:tblPr>
      <w:tblGrid>
        <w:gridCol w:w="11100"/>
      </w:tblGrid>
      <w:tr w:rsidR="000938B7" w:rsidRPr="000938B7" w14:paraId="5021F83E" w14:textId="77777777" w:rsidTr="000938B7">
        <w:tc>
          <w:tcPr>
            <w:tcW w:w="0" w:type="auto"/>
            <w:tcMar>
              <w:top w:w="0" w:type="dxa"/>
              <w:left w:w="0" w:type="dxa"/>
              <w:bottom w:w="0" w:type="dxa"/>
              <w:right w:w="0" w:type="dxa"/>
            </w:tcMar>
            <w:vAlign w:val="center"/>
            <w:hideMark/>
          </w:tcPr>
          <w:p w14:paraId="4218E550" w14:textId="77777777" w:rsidR="000938B7" w:rsidRPr="000938B7" w:rsidRDefault="000938B7" w:rsidP="000938B7">
            <w:pPr>
              <w:widowControl/>
              <w:spacing w:after="300" w:line="360" w:lineRule="exact"/>
              <w:contextualSpacing/>
              <w:jc w:val="right"/>
              <w:rPr>
                <w:rFonts w:ascii="微軟正黑體" w:eastAsia="微軟正黑體" w:hAnsi="微軟正黑體" w:cs="Arial"/>
                <w:color w:val="343434"/>
                <w:kern w:val="0"/>
                <w:szCs w:val="24"/>
              </w:rPr>
            </w:pPr>
            <w:r w:rsidRPr="000938B7">
              <w:rPr>
                <w:rFonts w:ascii="微軟正黑體" w:eastAsia="微軟正黑體" w:hAnsi="微軟正黑體" w:cs="Arial"/>
                <w:color w:val="343434"/>
                <w:kern w:val="0"/>
                <w:szCs w:val="24"/>
              </w:rPr>
              <w:t>上版日期：110-08-17</w:t>
            </w:r>
          </w:p>
        </w:tc>
      </w:tr>
    </w:tbl>
    <w:p w14:paraId="79FB5C49" w14:textId="77777777" w:rsidR="00001103" w:rsidRDefault="00746A4C"/>
    <w:sectPr w:rsidR="00001103" w:rsidSect="00A72A5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EE"/>
    <w:rsid w:val="000938B7"/>
    <w:rsid w:val="000F7EEE"/>
    <w:rsid w:val="002939D3"/>
    <w:rsid w:val="002F60B9"/>
    <w:rsid w:val="0034621C"/>
    <w:rsid w:val="00746A4C"/>
    <w:rsid w:val="00906152"/>
    <w:rsid w:val="00A72A50"/>
    <w:rsid w:val="00D47BC7"/>
    <w:rsid w:val="00EF7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A319C"/>
  <w15:chartTrackingRefBased/>
  <w15:docId w15:val="{BD54BC69-AE2B-4A1B-901E-B998833D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0938B7"/>
    <w:rPr>
      <w:color w:val="0000FF"/>
      <w:u w:val="single"/>
    </w:rPr>
  </w:style>
  <w:style w:type="paragraph" w:styleId="Web">
    <w:name w:val="Normal (Web)"/>
    <w:basedOn w:val="a"/>
    <w:uiPriority w:val="99"/>
    <w:semiHidden/>
    <w:unhideWhenUsed/>
    <w:rsid w:val="000938B7"/>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18039">
      <w:bodyDiv w:val="1"/>
      <w:marLeft w:val="0"/>
      <w:marRight w:val="0"/>
      <w:marTop w:val="0"/>
      <w:marBottom w:val="0"/>
      <w:divBdr>
        <w:top w:val="none" w:sz="0" w:space="0" w:color="auto"/>
        <w:left w:val="none" w:sz="0" w:space="0" w:color="auto"/>
        <w:bottom w:val="none" w:sz="0" w:space="0" w:color="auto"/>
        <w:right w:val="none" w:sz="0" w:space="0" w:color="auto"/>
      </w:divBdr>
      <w:divsChild>
        <w:div w:id="578296837">
          <w:marLeft w:val="0"/>
          <w:marRight w:val="0"/>
          <w:marTop w:val="0"/>
          <w:marBottom w:val="0"/>
          <w:divBdr>
            <w:top w:val="none" w:sz="0" w:space="0" w:color="auto"/>
            <w:left w:val="none" w:sz="0" w:space="0" w:color="auto"/>
            <w:bottom w:val="none" w:sz="0" w:space="0" w:color="auto"/>
            <w:right w:val="none" w:sz="0" w:space="0" w:color="auto"/>
          </w:divBdr>
        </w:div>
        <w:div w:id="202273260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F%BC%9Ae-3248@mail.k12ea.gov.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322</Words>
  <Characters>1840</Characters>
  <Application>Microsoft Office Word</Application>
  <DocSecurity>0</DocSecurity>
  <Lines>15</Lines>
  <Paragraphs>4</Paragraphs>
  <ScaleCrop>false</ScaleCrop>
  <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Win7User</dc:creator>
  <cp:keywords/>
  <dc:description/>
  <cp:lastModifiedBy>Win7User</cp:lastModifiedBy>
  <cp:revision>6</cp:revision>
  <dcterms:created xsi:type="dcterms:W3CDTF">2021-08-17T12:54:00Z</dcterms:created>
  <dcterms:modified xsi:type="dcterms:W3CDTF">2021-08-17T12:58:00Z</dcterms:modified>
</cp:coreProperties>
</file>