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AF5" w:rsidRPr="00AC5D53" w:rsidRDefault="007819BE" w:rsidP="00587F02">
      <w:pPr>
        <w:spacing w:line="400" w:lineRule="exact"/>
        <w:jc w:val="center"/>
        <w:rPr>
          <w:rFonts w:ascii="標楷體" w:eastAsia="標楷體" w:hAnsi="標楷體" w:cs="新細明體"/>
          <w:b/>
          <w:bCs/>
          <w:kern w:val="0"/>
          <w:sz w:val="36"/>
          <w:szCs w:val="36"/>
        </w:rPr>
      </w:pPr>
      <w:r w:rsidRPr="00AC5D53">
        <w:rPr>
          <w:rFonts w:ascii="標楷體" w:eastAsia="標楷體" w:hAnsi="標楷體" w:cs="新細明體" w:hint="eastAsia"/>
          <w:b/>
          <w:bCs/>
          <w:kern w:val="0"/>
          <w:sz w:val="36"/>
          <w:szCs w:val="36"/>
        </w:rPr>
        <w:t>109</w:t>
      </w:r>
      <w:r w:rsidR="00915AF5" w:rsidRPr="00AC5D53">
        <w:rPr>
          <w:rFonts w:ascii="標楷體" w:eastAsia="標楷體" w:hAnsi="標楷體" w:cs="新細明體" w:hint="eastAsia"/>
          <w:b/>
          <w:bCs/>
          <w:kern w:val="0"/>
          <w:sz w:val="36"/>
          <w:szCs w:val="36"/>
        </w:rPr>
        <w:t>年研習班期</w:t>
      </w:r>
    </w:p>
    <w:p w:rsidR="00915AF5" w:rsidRPr="00AC5D53" w:rsidRDefault="00E50DE8" w:rsidP="00D8193B">
      <w:pPr>
        <w:spacing w:line="400" w:lineRule="exact"/>
        <w:rPr>
          <w:rFonts w:ascii="標楷體" w:eastAsia="標楷體" w:hAnsi="標楷體"/>
        </w:rPr>
      </w:pPr>
      <w:r w:rsidRPr="00AC5D53">
        <w:rPr>
          <w:rFonts w:ascii="標楷體" w:eastAsia="標楷體" w:hAnsi="標楷體" w:cs="新細明體" w:hint="eastAsia"/>
          <w:b/>
          <w:bCs/>
          <w:kern w:val="0"/>
          <w:sz w:val="28"/>
          <w:szCs w:val="24"/>
        </w:rPr>
        <w:t>一、</w:t>
      </w:r>
      <w:r w:rsidR="00915AF5" w:rsidRPr="00AC5D53">
        <w:rPr>
          <w:rFonts w:ascii="標楷體" w:eastAsia="標楷體" w:hAnsi="標楷體" w:cs="新細明體" w:hint="eastAsia"/>
          <w:b/>
          <w:bCs/>
          <w:kern w:val="0"/>
          <w:sz w:val="28"/>
          <w:szCs w:val="24"/>
        </w:rPr>
        <w:t>領導管理訓練班期</w:t>
      </w:r>
    </w:p>
    <w:tbl>
      <w:tblPr>
        <w:tblW w:w="100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582"/>
        <w:gridCol w:w="993"/>
        <w:gridCol w:w="1277"/>
        <w:gridCol w:w="1842"/>
        <w:gridCol w:w="2234"/>
        <w:gridCol w:w="519"/>
        <w:gridCol w:w="580"/>
        <w:gridCol w:w="600"/>
        <w:gridCol w:w="652"/>
        <w:gridCol w:w="814"/>
      </w:tblGrid>
      <w:tr w:rsidR="00AC5D53" w:rsidRPr="00AC5D53" w:rsidTr="00D43F0A">
        <w:trPr>
          <w:trHeight w:val="851"/>
          <w:tblHeader/>
        </w:trPr>
        <w:tc>
          <w:tcPr>
            <w:tcW w:w="582" w:type="dxa"/>
            <w:shd w:val="clear" w:color="000000" w:fill="C4BD97"/>
            <w:vAlign w:val="center"/>
            <w:hideMark/>
          </w:tcPr>
          <w:p w:rsidR="002F4B0B" w:rsidRPr="00AC5D53" w:rsidRDefault="002F4B0B" w:rsidP="007819BE">
            <w:pPr>
              <w:widowControl/>
              <w:spacing w:line="240" w:lineRule="exact"/>
              <w:jc w:val="center"/>
              <w:rPr>
                <w:rFonts w:ascii="標楷體" w:eastAsia="標楷體" w:hAnsi="標楷體" w:cs="新細明體"/>
                <w:b/>
                <w:bCs/>
                <w:kern w:val="0"/>
                <w:sz w:val="20"/>
                <w:szCs w:val="20"/>
              </w:rPr>
            </w:pPr>
            <w:bookmarkStart w:id="0" w:name="RANGE!A3:J91"/>
            <w:r w:rsidRPr="00AC5D53">
              <w:rPr>
                <w:rFonts w:ascii="標楷體" w:eastAsia="標楷體" w:hAnsi="標楷體" w:cs="新細明體" w:hint="eastAsia"/>
                <w:b/>
                <w:bCs/>
                <w:kern w:val="0"/>
                <w:sz w:val="20"/>
                <w:szCs w:val="20"/>
              </w:rPr>
              <w:t>序號</w:t>
            </w:r>
            <w:bookmarkEnd w:id="0"/>
          </w:p>
        </w:tc>
        <w:tc>
          <w:tcPr>
            <w:tcW w:w="993"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proofErr w:type="gramStart"/>
            <w:r w:rsidRPr="00AC5D53">
              <w:rPr>
                <w:rFonts w:ascii="標楷體" w:eastAsia="標楷體" w:hAnsi="標楷體" w:cs="新細明體" w:hint="eastAsia"/>
                <w:b/>
                <w:bCs/>
                <w:kern w:val="0"/>
                <w:sz w:val="20"/>
                <w:szCs w:val="20"/>
              </w:rPr>
              <w:t>班期名稱</w:t>
            </w:r>
            <w:proofErr w:type="gramEnd"/>
          </w:p>
        </w:tc>
        <w:tc>
          <w:tcPr>
            <w:tcW w:w="1277"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652" w:type="dxa"/>
            <w:shd w:val="clear" w:color="000000" w:fill="C4BD97"/>
            <w:vAlign w:val="center"/>
            <w:hideMark/>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814" w:type="dxa"/>
            <w:shd w:val="clear" w:color="000000" w:fill="C4BD97"/>
            <w:vAlign w:val="center"/>
          </w:tcPr>
          <w:p w:rsidR="002F4B0B" w:rsidRPr="00AC5D53" w:rsidRDefault="002F4B0B"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D43F0A">
        <w:trPr>
          <w:trHeight w:val="1879"/>
        </w:trPr>
        <w:tc>
          <w:tcPr>
            <w:tcW w:w="582" w:type="dxa"/>
            <w:shd w:val="clear" w:color="auto" w:fill="auto"/>
            <w:vAlign w:val="center"/>
            <w:hideMark/>
          </w:tcPr>
          <w:p w:rsidR="002F4B0B" w:rsidRPr="00AC5D53" w:rsidRDefault="002F4B0B"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3"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高階主管育成班</w:t>
            </w:r>
          </w:p>
        </w:tc>
        <w:tc>
          <w:tcPr>
            <w:tcW w:w="1277" w:type="dxa"/>
            <w:shd w:val="clear" w:color="000000" w:fill="FFFFFF"/>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w:t>
            </w:r>
            <w:proofErr w:type="gramStart"/>
            <w:r w:rsidRPr="00AC5D53">
              <w:rPr>
                <w:rFonts w:ascii="標楷體" w:eastAsia="標楷體" w:hAnsi="標楷體" w:hint="eastAsia"/>
                <w:sz w:val="20"/>
                <w:szCs w:val="20"/>
              </w:rPr>
              <w:t>遴派薦</w:t>
            </w:r>
            <w:proofErr w:type="gramEnd"/>
            <w:r w:rsidRPr="00AC5D53">
              <w:rPr>
                <w:rFonts w:ascii="標楷體" w:eastAsia="標楷體" w:hAnsi="標楷體" w:hint="eastAsia"/>
                <w:sz w:val="20"/>
                <w:szCs w:val="20"/>
              </w:rPr>
              <w:t>任第9職等以上人員，以具參加109年「晉升簡任官等訓練」資格者為優先。</w:t>
            </w:r>
          </w:p>
        </w:tc>
        <w:tc>
          <w:tcPr>
            <w:tcW w:w="1842" w:type="dxa"/>
            <w:shd w:val="clear" w:color="auto" w:fill="auto"/>
            <w:vAlign w:val="center"/>
            <w:hideMark/>
          </w:tcPr>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培育具發展潛力之中階主管人員，增進其晉升簡任官等職務所需之策略性、創造性及宏觀視野之領導管理才能。</w:t>
            </w:r>
          </w:p>
        </w:tc>
        <w:tc>
          <w:tcPr>
            <w:tcW w:w="2234" w:type="dxa"/>
            <w:shd w:val="clear" w:color="000000" w:fill="FFFFFF"/>
            <w:vAlign w:val="center"/>
            <w:hideMark/>
          </w:tcPr>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1.危機管理（含風險管理）</w:t>
            </w:r>
          </w:p>
          <w:p w:rsidR="002F4B0B"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2.政策規劃、執行與評估(含分組案例探討)</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w:t>
            </w:r>
            <w:proofErr w:type="gramStart"/>
            <w:r w:rsidRPr="00AC5D53">
              <w:rPr>
                <w:rFonts w:ascii="標楷體" w:eastAsia="標楷體" w:hAnsi="標楷體" w:hint="eastAsia"/>
                <w:sz w:val="20"/>
                <w:szCs w:val="20"/>
              </w:rPr>
              <w:t>跨域協調</w:t>
            </w:r>
            <w:proofErr w:type="gramEnd"/>
            <w:r w:rsidRPr="00AC5D53">
              <w:rPr>
                <w:rFonts w:ascii="標楷體" w:eastAsia="標楷體" w:hAnsi="標楷體" w:hint="eastAsia"/>
                <w:sz w:val="20"/>
                <w:szCs w:val="20"/>
              </w:rPr>
              <w:t>與合作</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4.公共議題溝通策略</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5.策略績效管理</w:t>
            </w:r>
            <w:r w:rsidRPr="00AC5D53">
              <w:rPr>
                <w:rFonts w:ascii="標楷體" w:eastAsia="標楷體" w:hAnsi="標楷體" w:hint="eastAsia"/>
                <w:sz w:val="20"/>
                <w:szCs w:val="20"/>
              </w:rPr>
              <w:br/>
              <w:t>6.策略管理</w:t>
            </w:r>
          </w:p>
        </w:tc>
        <w:tc>
          <w:tcPr>
            <w:tcW w:w="519"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42</w:t>
            </w:r>
          </w:p>
        </w:tc>
        <w:tc>
          <w:tcPr>
            <w:tcW w:w="600" w:type="dxa"/>
            <w:shd w:val="clear" w:color="000000" w:fill="FFFFFF"/>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65</w:t>
            </w:r>
          </w:p>
        </w:tc>
        <w:tc>
          <w:tcPr>
            <w:tcW w:w="652"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cs="新細明體" w:hint="eastAsia"/>
                <w:kern w:val="0"/>
                <w:sz w:val="20"/>
                <w:szCs w:val="20"/>
              </w:rPr>
              <w:t>本班於</w:t>
            </w:r>
            <w:proofErr w:type="gramEnd"/>
            <w:r w:rsidRPr="00AC5D53">
              <w:rPr>
                <w:rFonts w:ascii="標楷體" w:eastAsia="標楷體" w:hAnsi="標楷體" w:cs="新細明體" w:hint="eastAsia"/>
                <w:kern w:val="0"/>
                <w:sz w:val="20"/>
                <w:szCs w:val="20"/>
              </w:rPr>
              <w:t>假日開班，</w:t>
            </w:r>
            <w:proofErr w:type="gramStart"/>
            <w:r w:rsidRPr="00AC5D53">
              <w:rPr>
                <w:rFonts w:ascii="標楷體" w:eastAsia="標楷體" w:hAnsi="標楷體" w:cs="新細明體" w:hint="eastAsia"/>
                <w:kern w:val="0"/>
                <w:sz w:val="20"/>
                <w:szCs w:val="20"/>
              </w:rPr>
              <w:t>參訓人員</w:t>
            </w:r>
            <w:proofErr w:type="gramEnd"/>
            <w:r w:rsidRPr="00AC5D53">
              <w:rPr>
                <w:rFonts w:ascii="標楷體" w:eastAsia="標楷體" w:hAnsi="標楷體" w:cs="新細明體" w:hint="eastAsia"/>
                <w:kern w:val="0"/>
                <w:sz w:val="20"/>
                <w:szCs w:val="20"/>
              </w:rPr>
              <w:t>不予補休。</w:t>
            </w:r>
          </w:p>
        </w:tc>
      </w:tr>
      <w:tr w:rsidR="00AC5D53" w:rsidRPr="00AC5D53" w:rsidTr="00D43F0A">
        <w:trPr>
          <w:trHeight w:val="1495"/>
        </w:trPr>
        <w:tc>
          <w:tcPr>
            <w:tcW w:w="582" w:type="dxa"/>
            <w:shd w:val="clear" w:color="auto" w:fill="auto"/>
            <w:vAlign w:val="center"/>
            <w:hideMark/>
          </w:tcPr>
          <w:p w:rsidR="002F4B0B"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3" w:type="dxa"/>
            <w:shd w:val="clear" w:color="auto" w:fill="auto"/>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A+主管培力班(1)-</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面談技巧大解密</w:t>
            </w:r>
          </w:p>
        </w:tc>
        <w:tc>
          <w:tcPr>
            <w:tcW w:w="1277" w:type="dxa"/>
            <w:shd w:val="clear" w:color="000000" w:fill="FFFFFF"/>
            <w:vAlign w:val="center"/>
            <w:hideMark/>
          </w:tcPr>
          <w:p w:rsidR="002F4B0B" w:rsidRPr="00AC5D53" w:rsidRDefault="002F4B0B"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2F4B0B" w:rsidP="00241993">
            <w:pPr>
              <w:spacing w:line="240" w:lineRule="exact"/>
              <w:jc w:val="both"/>
              <w:rPr>
                <w:rFonts w:ascii="標楷體" w:eastAsia="標楷體" w:hAnsi="標楷體" w:hint="eastAsia"/>
                <w:sz w:val="20"/>
                <w:szCs w:val="20"/>
              </w:rPr>
            </w:pPr>
            <w:r w:rsidRPr="00AC5D53">
              <w:rPr>
                <w:rFonts w:ascii="標楷體" w:eastAsia="標楷體" w:hAnsi="標楷體" w:hint="eastAsia"/>
                <w:sz w:val="20"/>
                <w:szCs w:val="20"/>
              </w:rPr>
              <w:t>1.瞭解面談理論</w:t>
            </w:r>
            <w:r w:rsidRPr="00AC5D53">
              <w:rPr>
                <w:rFonts w:ascii="標楷體" w:eastAsia="標楷體" w:hAnsi="標楷體" w:hint="eastAsia"/>
                <w:sz w:val="20"/>
                <w:szCs w:val="20"/>
              </w:rPr>
              <w:br/>
              <w:t>2.認識面談的程序、要領及有效面談的關鍵重點</w:t>
            </w:r>
          </w:p>
          <w:p w:rsidR="002F4B0B" w:rsidRPr="00AC5D53" w:rsidRDefault="002F4B0B"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3.提升面談技巧運用能力</w:t>
            </w:r>
          </w:p>
        </w:tc>
        <w:tc>
          <w:tcPr>
            <w:tcW w:w="2234" w:type="dxa"/>
            <w:shd w:val="clear" w:color="auto" w:fill="auto"/>
            <w:vAlign w:val="center"/>
            <w:hideMark/>
          </w:tcPr>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1.選才之面談技巧</w:t>
            </w:r>
          </w:p>
          <w:p w:rsidR="007819BE" w:rsidRPr="00AC5D53" w:rsidRDefault="002F4B0B"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2.績效面談技巧</w:t>
            </w:r>
          </w:p>
          <w:p w:rsidR="002F4B0B" w:rsidRPr="00AC5D53" w:rsidRDefault="002F4B0B"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3.離職之面談技巧</w:t>
            </w:r>
          </w:p>
        </w:tc>
        <w:tc>
          <w:tcPr>
            <w:tcW w:w="519"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F4B0B" w:rsidRPr="00AC5D53" w:rsidRDefault="002F4B0B"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2F4B0B" w:rsidRPr="00AC5D53" w:rsidRDefault="002F4B0B"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2F4B0B" w:rsidRPr="00AC5D53" w:rsidRDefault="002F4B0B"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2822"/>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A+主管培力班(2)-</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口才表達與人際溝通能力</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hint="eastAsia"/>
                <w:sz w:val="20"/>
                <w:szCs w:val="20"/>
              </w:rPr>
            </w:pPr>
            <w:r w:rsidRPr="00AC5D53">
              <w:rPr>
                <w:rFonts w:ascii="標楷體" w:eastAsia="標楷體" w:hAnsi="標楷體" w:hint="eastAsia"/>
                <w:sz w:val="20"/>
                <w:szCs w:val="20"/>
              </w:rPr>
              <w:t>1.學會如何與部屬溝通才能有效達成共識</w:t>
            </w:r>
          </w:p>
          <w:p w:rsidR="009B684F" w:rsidRPr="00AC5D53" w:rsidRDefault="009B684F" w:rsidP="00241993">
            <w:pPr>
              <w:spacing w:line="240" w:lineRule="exact"/>
              <w:jc w:val="both"/>
              <w:rPr>
                <w:rFonts w:ascii="標楷體" w:eastAsia="標楷體" w:hAnsi="標楷體" w:cs="新細明體"/>
                <w:sz w:val="20"/>
                <w:szCs w:val="20"/>
              </w:rPr>
            </w:pPr>
            <w:bookmarkStart w:id="1" w:name="_GoBack"/>
            <w:bookmarkEnd w:id="1"/>
            <w:r w:rsidRPr="00AC5D53">
              <w:rPr>
                <w:rFonts w:ascii="標楷體" w:eastAsia="標楷體" w:hAnsi="標楷體" w:hint="eastAsia"/>
                <w:sz w:val="20"/>
                <w:szCs w:val="20"/>
              </w:rPr>
              <w:t>2.提升意見表達能力及拓展職場人脈</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1.如何與部屬溝通有效達成共識</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2.如何面對群眾精</w:t>
            </w:r>
            <w:proofErr w:type="gramStart"/>
            <w:r w:rsidRPr="00AC5D53">
              <w:rPr>
                <w:rFonts w:ascii="標楷體" w:eastAsia="標楷體" w:hAnsi="標楷體" w:hint="eastAsia"/>
                <w:sz w:val="20"/>
                <w:szCs w:val="20"/>
              </w:rPr>
              <w:t>準</w:t>
            </w:r>
            <w:proofErr w:type="gramEnd"/>
            <w:r w:rsidRPr="00AC5D53">
              <w:rPr>
                <w:rFonts w:ascii="標楷體" w:eastAsia="標楷體" w:hAnsi="標楷體" w:hint="eastAsia"/>
                <w:sz w:val="20"/>
                <w:szCs w:val="20"/>
              </w:rPr>
              <w:t>表達</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3.如何成為有魅力的說話高手</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4.避免緊張和怯場的說話技巧</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5.運用個人公關做好自我行銷</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6.成為人際關係高手的成功心法</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7.拓展職場人脈網絡的要訣</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4840"/>
        </w:trPr>
        <w:tc>
          <w:tcPr>
            <w:tcW w:w="582" w:type="dxa"/>
            <w:shd w:val="clear" w:color="auto" w:fill="auto"/>
            <w:vAlign w:val="center"/>
            <w:hideMark/>
          </w:tcPr>
          <w:p w:rsidR="009B684F"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3" w:type="dxa"/>
            <w:shd w:val="clear" w:color="auto" w:fill="auto"/>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A+主管培力班(3)-</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教練式領導與部屬績效提升</w:t>
            </w:r>
          </w:p>
        </w:tc>
        <w:tc>
          <w:tcPr>
            <w:tcW w:w="1277" w:type="dxa"/>
            <w:shd w:val="clear" w:color="000000" w:fill="FFFFFF"/>
            <w:vAlign w:val="center"/>
            <w:hideMark/>
          </w:tcPr>
          <w:p w:rsidR="009B684F" w:rsidRPr="00AC5D53" w:rsidRDefault="009B684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241993" w:rsidRDefault="009B684F" w:rsidP="00241993">
            <w:pPr>
              <w:spacing w:line="240" w:lineRule="exact"/>
              <w:jc w:val="both"/>
              <w:rPr>
                <w:rFonts w:ascii="標楷體" w:eastAsia="標楷體" w:hAnsi="標楷體" w:hint="eastAsia"/>
                <w:sz w:val="20"/>
                <w:szCs w:val="20"/>
              </w:rPr>
            </w:pPr>
            <w:r w:rsidRPr="00AC5D53">
              <w:rPr>
                <w:rFonts w:ascii="標楷體" w:eastAsia="標楷體" w:hAnsi="標楷體" w:hint="eastAsia"/>
                <w:sz w:val="20"/>
                <w:szCs w:val="20"/>
              </w:rPr>
              <w:t>1.瞭解部屬培育的必要性與重要性，掌握培育部屬的成功關鍵</w:t>
            </w:r>
          </w:p>
          <w:p w:rsidR="009B684F" w:rsidRPr="00AC5D53" w:rsidRDefault="009B684F"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2.增進主管有效培育部屬的關鍵性指導技巧與正確態度</w:t>
            </w:r>
          </w:p>
        </w:tc>
        <w:tc>
          <w:tcPr>
            <w:tcW w:w="2234" w:type="dxa"/>
            <w:shd w:val="clear" w:color="auto" w:fill="auto"/>
            <w:vAlign w:val="center"/>
            <w:hideMark/>
          </w:tcPr>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1.主管應有的態度思維與指導能力</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(1)培育部屬意願與能力的規則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(2)如何提高部屬意願的重要步驟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(3)培育部屬的重要技能與時機選擇</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(4)優秀主管人應有的成功態度</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2.培育部屬應有的運作技巧與績效目標</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(1)開啟培育部屬的重要方法</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(2)建立部屬正確價值體系的</w:t>
            </w:r>
            <w:proofErr w:type="gramStart"/>
            <w:r w:rsidRPr="00AC5D53">
              <w:rPr>
                <w:rFonts w:ascii="標楷體" w:eastAsia="標楷體" w:hAnsi="標楷體" w:hint="eastAsia"/>
                <w:sz w:val="20"/>
                <w:szCs w:val="20"/>
              </w:rPr>
              <w:t>的</w:t>
            </w:r>
            <w:proofErr w:type="gramEnd"/>
            <w:r w:rsidRPr="00AC5D53">
              <w:rPr>
                <w:rFonts w:ascii="標楷體" w:eastAsia="標楷體" w:hAnsi="標楷體" w:hint="eastAsia"/>
                <w:sz w:val="20"/>
                <w:szCs w:val="20"/>
              </w:rPr>
              <w:t>5個步驟</w:t>
            </w:r>
          </w:p>
          <w:p w:rsidR="007819BE" w:rsidRPr="00AC5D53" w:rsidRDefault="009B684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(3)OJT法的5個重要操作步驟</w:t>
            </w:r>
          </w:p>
          <w:p w:rsidR="009B684F" w:rsidRPr="00AC5D53" w:rsidRDefault="009B684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(4)建立部屬主動學習使命</w:t>
            </w:r>
          </w:p>
        </w:tc>
        <w:tc>
          <w:tcPr>
            <w:tcW w:w="519"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B684F" w:rsidRPr="00AC5D53" w:rsidRDefault="009B684F"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9B684F" w:rsidRPr="00AC5D53" w:rsidRDefault="009B684F"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9B684F" w:rsidRPr="00AC5D53" w:rsidRDefault="009B684F"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67"/>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5</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A+主管培力班(4)-</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跨部門溝通協調及衝突管理</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學會如何有效進行跨部門溝通，以及運用溝通技巧傳達需求並且避免衝突。</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1.組織溝通的模式</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2.溝通程序與成功訊息轉達的步驟</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3.避免衝突的溝通技巧</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4.跨部門溝通與解決衝突的重要步驟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5.衝突管理的策略與化解衝突的方法</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38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3" w:type="dxa"/>
            <w:shd w:val="clear" w:color="auto" w:fill="auto"/>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A+主管培力班(5)-</w:t>
            </w:r>
            <w:r w:rsidRPr="00AC5D53">
              <w:rPr>
                <w:rFonts w:ascii="標楷體" w:eastAsia="標楷體" w:hAnsi="標楷體" w:hint="eastAsia"/>
                <w:sz w:val="20"/>
                <w:szCs w:val="20"/>
              </w:rPr>
              <w:t xml:space="preserve"> </w:t>
            </w:r>
            <w:proofErr w:type="gramStart"/>
            <w:r w:rsidRPr="00AC5D53">
              <w:rPr>
                <w:rFonts w:ascii="標楷體" w:eastAsia="標楷體" w:hAnsi="標楷體" w:cs="新細明體" w:hint="eastAsia"/>
                <w:kern w:val="0"/>
                <w:sz w:val="20"/>
                <w:szCs w:val="20"/>
              </w:rPr>
              <w:t>修練</w:t>
            </w:r>
            <w:proofErr w:type="gramEnd"/>
            <w:r w:rsidRPr="00AC5D53">
              <w:rPr>
                <w:rFonts w:ascii="標楷體" w:eastAsia="標楷體" w:hAnsi="標楷體" w:cs="新細明體" w:hint="eastAsia"/>
                <w:kern w:val="0"/>
                <w:sz w:val="20"/>
                <w:szCs w:val="20"/>
              </w:rPr>
              <w:t>職場好關係</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000000" w:fill="FFFFFF"/>
            <w:vAlign w:val="center"/>
            <w:hideMark/>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透過觀念教導以及實際個案探討等方式，引導如何與主管及同事溝通，於工作及生活中建立良好人際互動。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1.向上及橫向管理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2.人際互動中，如何獲得別人的好感</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3.拓展職場人脈網絡的要訣</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916"/>
        </w:trPr>
        <w:tc>
          <w:tcPr>
            <w:tcW w:w="582" w:type="dxa"/>
            <w:shd w:val="clear" w:color="auto" w:fill="auto"/>
            <w:vAlign w:val="center"/>
            <w:hideMark/>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3"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A+主管培力班(6)-</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啟動領導魅力的金</w:t>
            </w:r>
            <w:proofErr w:type="gramStart"/>
            <w:r w:rsidRPr="00AC5D53">
              <w:rPr>
                <w:rFonts w:ascii="標楷體" w:eastAsia="標楷體" w:hAnsi="標楷體" w:cs="新細明體" w:hint="eastAsia"/>
                <w:kern w:val="0"/>
                <w:sz w:val="20"/>
                <w:szCs w:val="20"/>
              </w:rPr>
              <w:t>鑰</w:t>
            </w:r>
            <w:proofErr w:type="gramEnd"/>
            <w:r w:rsidRPr="00AC5D53">
              <w:rPr>
                <w:rFonts w:ascii="標楷體" w:eastAsia="標楷體" w:hAnsi="標楷體" w:cs="新細明體" w:hint="eastAsia"/>
                <w:kern w:val="0"/>
                <w:sz w:val="20"/>
                <w:szCs w:val="20"/>
              </w:rPr>
              <w:t>-九型人格解析</w:t>
            </w:r>
          </w:p>
        </w:tc>
        <w:tc>
          <w:tcPr>
            <w:tcW w:w="1277" w:type="dxa"/>
            <w:shd w:val="clear" w:color="000000" w:fill="FFFFFF"/>
            <w:vAlign w:val="center"/>
            <w:hideMark/>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1.了解部屬的行為模式及內在動機，增強團隊組織的凝聚力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2.建立有效的自我人際管理溝通模式，促進團隊組織中的溝通與上下互動</w:t>
            </w:r>
          </w:p>
        </w:tc>
        <w:tc>
          <w:tcPr>
            <w:tcW w:w="2234" w:type="dxa"/>
            <w:shd w:val="clear" w:color="auto" w:fill="auto"/>
            <w:vAlign w:val="center"/>
            <w:hideMark/>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1.九型人格性格分析系統</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2.九型人格解析</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(1)情感中心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(2)思維中心</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(3)本能中心</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3.團隊組織中的九型人格運用</w:t>
            </w:r>
          </w:p>
        </w:tc>
        <w:tc>
          <w:tcPr>
            <w:tcW w:w="519"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hideMark/>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406"/>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A+主管培力班(7)-</w:t>
            </w:r>
            <w:r w:rsidRPr="00AC5D53">
              <w:rPr>
                <w:rFonts w:ascii="標楷體" w:eastAsia="標楷體" w:hAnsi="標楷體" w:hint="eastAsia"/>
                <w:sz w:val="20"/>
                <w:szCs w:val="20"/>
              </w:rPr>
              <w:t xml:space="preserve"> </w:t>
            </w:r>
            <w:r w:rsidRPr="00AC5D53">
              <w:rPr>
                <w:rFonts w:ascii="標楷體" w:eastAsia="標楷體" w:hAnsi="標楷體" w:cs="新細明體" w:hint="eastAsia"/>
                <w:kern w:val="0"/>
                <w:sz w:val="20"/>
                <w:szCs w:val="20"/>
              </w:rPr>
              <w:t>主管自我情緒管理與壓力紓解</w:t>
            </w:r>
          </w:p>
        </w:tc>
        <w:tc>
          <w:tcPr>
            <w:tcW w:w="1277"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各機關單位主管，如科長、組長、主任、課長等職務人員。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1.瞭解情緒的影響及處理情緒的方法</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2.提升情緒管理及紓解壓力的能力</w:t>
            </w:r>
          </w:p>
        </w:tc>
        <w:tc>
          <w:tcPr>
            <w:tcW w:w="2234" w:type="dxa"/>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1.認識自我情緒與EQ管理</w:t>
            </w:r>
          </w:p>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2.情緒自我管理的訣竅</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3.壓力結構與壓力解除</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652" w:type="dxa"/>
            <w:shd w:val="clear" w:color="auto" w:fill="auto"/>
            <w:vAlign w:val="center"/>
          </w:tcPr>
          <w:p w:rsidR="007819BE" w:rsidRPr="00AC5D53" w:rsidRDefault="007819BE"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6-8月</w:t>
            </w:r>
          </w:p>
        </w:tc>
        <w:tc>
          <w:tcPr>
            <w:tcW w:w="814" w:type="dxa"/>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r w:rsidR="00AC5D53" w:rsidRPr="00AC5D53" w:rsidTr="00D43F0A">
        <w:trPr>
          <w:trHeight w:val="122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女性主管養成班-中階女性主管儲訓班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各機關股長、專員等相當職務之人員。</w:t>
            </w:r>
          </w:p>
        </w:tc>
        <w:tc>
          <w:tcPr>
            <w:tcW w:w="1842" w:type="dxa"/>
            <w:shd w:val="clear" w:color="auto" w:fill="auto"/>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培育具發展潛力之中階人才，使其具備</w:t>
            </w:r>
            <w:proofErr w:type="gramStart"/>
            <w:r w:rsidRPr="00AC5D53">
              <w:rPr>
                <w:rFonts w:ascii="標楷體" w:eastAsia="標楷體" w:hAnsi="標楷體" w:hint="eastAsia"/>
                <w:sz w:val="20"/>
                <w:szCs w:val="20"/>
              </w:rPr>
              <w:t>陞</w:t>
            </w:r>
            <w:proofErr w:type="gramEnd"/>
            <w:r w:rsidRPr="00AC5D53">
              <w:rPr>
                <w:rFonts w:ascii="標楷體" w:eastAsia="標楷體" w:hAnsi="標楷體" w:hint="eastAsia"/>
                <w:sz w:val="20"/>
                <w:szCs w:val="20"/>
              </w:rPr>
              <w:t>任薦任第9職等單位主管知能。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2.新手主管關鍵能力養成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proofErr w:type="gramStart"/>
            <w:r w:rsidRPr="00AC5D53">
              <w:rPr>
                <w:rFonts w:ascii="標楷體" w:eastAsia="標楷體" w:hAnsi="標楷體" w:hint="eastAsia"/>
                <w:sz w:val="20"/>
                <w:szCs w:val="20"/>
              </w:rPr>
              <w:t>集中式班期</w:t>
            </w:r>
            <w:proofErr w:type="gramEnd"/>
            <w:r w:rsidRPr="00AC5D53">
              <w:rPr>
                <w:rFonts w:ascii="標楷體" w:eastAsia="標楷體" w:hAnsi="標楷體" w:hint="eastAsia"/>
                <w:sz w:val="20"/>
                <w:szCs w:val="20"/>
              </w:rPr>
              <w:t>(1</w:t>
            </w:r>
            <w:proofErr w:type="gramStart"/>
            <w:r w:rsidRPr="00AC5D53">
              <w:rPr>
                <w:rFonts w:ascii="標楷體" w:eastAsia="標楷體" w:hAnsi="標楷體" w:hint="eastAsia"/>
                <w:sz w:val="20"/>
                <w:szCs w:val="20"/>
              </w:rPr>
              <w:t>週</w:t>
            </w:r>
            <w:proofErr w:type="gramEnd"/>
            <w:r w:rsidRPr="00AC5D53">
              <w:rPr>
                <w:rFonts w:ascii="標楷體" w:eastAsia="標楷體" w:hAnsi="標楷體" w:hint="eastAsia"/>
                <w:sz w:val="20"/>
                <w:szCs w:val="20"/>
              </w:rPr>
              <w:t>連續2天，次</w:t>
            </w:r>
            <w:proofErr w:type="gramStart"/>
            <w:r w:rsidRPr="00AC5D53">
              <w:rPr>
                <w:rFonts w:ascii="標楷體" w:eastAsia="標楷體" w:hAnsi="標楷體" w:hint="eastAsia"/>
                <w:sz w:val="20"/>
                <w:szCs w:val="20"/>
              </w:rPr>
              <w:t>週</w:t>
            </w:r>
            <w:proofErr w:type="gramEnd"/>
            <w:r w:rsidRPr="00AC5D53">
              <w:rPr>
                <w:rFonts w:ascii="標楷體" w:eastAsia="標楷體" w:hAnsi="標楷體" w:hint="eastAsia"/>
                <w:sz w:val="20"/>
                <w:szCs w:val="20"/>
              </w:rPr>
              <w:t>1天)</w:t>
            </w:r>
          </w:p>
        </w:tc>
      </w:tr>
      <w:tr w:rsidR="00AC5D53" w:rsidRPr="00AC5D53" w:rsidTr="00D43F0A">
        <w:trPr>
          <w:trHeight w:val="848"/>
        </w:trPr>
        <w:tc>
          <w:tcPr>
            <w:tcW w:w="582" w:type="dxa"/>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3" w:type="dxa"/>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女性主管養成班-高階女性主管養成班</w:t>
            </w:r>
          </w:p>
        </w:tc>
        <w:tc>
          <w:tcPr>
            <w:tcW w:w="1277" w:type="dxa"/>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各機關薦任9職等之女性主管</w:t>
            </w:r>
          </w:p>
        </w:tc>
        <w:tc>
          <w:tcPr>
            <w:tcW w:w="1842" w:type="dxa"/>
            <w:shd w:val="clear" w:color="auto" w:fill="auto"/>
            <w:vAlign w:val="center"/>
          </w:tcPr>
          <w:p w:rsidR="007819BE" w:rsidRPr="00AC5D53" w:rsidRDefault="007819BE" w:rsidP="00075EB9">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培育</w:t>
            </w:r>
            <w:r w:rsidR="00075EB9" w:rsidRPr="00AC5D53">
              <w:rPr>
                <w:rFonts w:ascii="標楷體" w:eastAsia="標楷體" w:hAnsi="標楷體" w:hint="eastAsia"/>
                <w:sz w:val="20"/>
                <w:szCs w:val="20"/>
              </w:rPr>
              <w:t>薦任9職等</w:t>
            </w:r>
            <w:r w:rsidRPr="00AC5D53">
              <w:rPr>
                <w:rFonts w:ascii="標楷體" w:eastAsia="標楷體" w:hAnsi="標楷體" w:hint="eastAsia"/>
                <w:sz w:val="20"/>
                <w:szCs w:val="20"/>
              </w:rPr>
              <w:t>女性主管</w:t>
            </w:r>
            <w:r w:rsidR="00075EB9" w:rsidRPr="00AC5D53">
              <w:rPr>
                <w:rFonts w:ascii="標楷體" w:eastAsia="標楷體" w:hAnsi="標楷體" w:hint="eastAsia"/>
                <w:sz w:val="20"/>
                <w:szCs w:val="20"/>
              </w:rPr>
              <w:t>人員</w:t>
            </w:r>
            <w:r w:rsidRPr="00AC5D53">
              <w:rPr>
                <w:rFonts w:ascii="標楷體" w:eastAsia="標楷體" w:hAnsi="標楷體" w:hint="eastAsia"/>
                <w:sz w:val="20"/>
                <w:szCs w:val="20"/>
              </w:rPr>
              <w:t>，提升其領導管理職能。</w:t>
            </w:r>
          </w:p>
        </w:tc>
        <w:tc>
          <w:tcPr>
            <w:tcW w:w="2234" w:type="dxa"/>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1.簡報技巧</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2.主管關鍵能力養成</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r w:rsidR="00D43F0A" w:rsidRPr="00AC5D53">
              <w:rPr>
                <w:rFonts w:ascii="標楷體" w:eastAsia="標楷體" w:hAnsi="標楷體" w:hint="eastAsia"/>
                <w:sz w:val="20"/>
                <w:szCs w:val="20"/>
              </w:rPr>
              <w:t>生活</w:t>
            </w:r>
            <w:r w:rsidRPr="00AC5D53">
              <w:rPr>
                <w:rFonts w:ascii="標楷體" w:eastAsia="標楷體" w:hAnsi="標楷體" w:hint="eastAsia"/>
                <w:sz w:val="20"/>
                <w:szCs w:val="20"/>
              </w:rPr>
              <w:t>工作雙贏</w:t>
            </w:r>
          </w:p>
        </w:tc>
        <w:tc>
          <w:tcPr>
            <w:tcW w:w="519"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0"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w:t>
            </w:r>
          </w:p>
        </w:tc>
        <w:tc>
          <w:tcPr>
            <w:tcW w:w="652" w:type="dxa"/>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814" w:type="dxa"/>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w:t>
            </w:r>
            <w:r w:rsidR="00410D4B" w:rsidRPr="00AC5D53">
              <w:rPr>
                <w:rFonts w:ascii="標楷體" w:eastAsia="標楷體" w:hAnsi="標楷體" w:hint="eastAsia"/>
                <w:sz w:val="20"/>
                <w:szCs w:val="20"/>
              </w:rPr>
              <w:t>週</w:t>
            </w:r>
            <w:r w:rsidRPr="00AC5D53">
              <w:rPr>
                <w:rFonts w:ascii="標楷體" w:eastAsia="標楷體" w:hAnsi="標楷體" w:hint="eastAsia"/>
                <w:sz w:val="20"/>
                <w:szCs w:val="20"/>
              </w:rPr>
              <w:t>1日課程</w:t>
            </w:r>
          </w:p>
        </w:tc>
      </w:tr>
      <w:tr w:rsidR="00AC5D53" w:rsidRPr="00AC5D53" w:rsidTr="00D43F0A">
        <w:trPr>
          <w:trHeight w:val="1004"/>
        </w:trPr>
        <w:tc>
          <w:tcPr>
            <w:tcW w:w="582" w:type="dxa"/>
            <w:tcBorders>
              <w:bottom w:val="single" w:sz="6" w:space="0" w:color="auto"/>
            </w:tcBorders>
            <w:shd w:val="clear" w:color="auto" w:fill="auto"/>
            <w:vAlign w:val="center"/>
          </w:tcPr>
          <w:p w:rsidR="007819BE" w:rsidRPr="00AC5D53" w:rsidRDefault="007819BE" w:rsidP="007819BE">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3" w:type="dxa"/>
            <w:tcBorders>
              <w:bottom w:val="single" w:sz="6" w:space="0" w:color="auto"/>
            </w:tcBorders>
            <w:shd w:val="clear" w:color="000000" w:fill="FFFFFF"/>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海外研習營回流班</w:t>
            </w:r>
          </w:p>
        </w:tc>
        <w:tc>
          <w:tcPr>
            <w:tcW w:w="1277" w:type="dxa"/>
            <w:tcBorders>
              <w:bottom w:val="single" w:sz="6" w:space="0" w:color="auto"/>
            </w:tcBorders>
            <w:shd w:val="clear" w:color="000000" w:fill="FFFFFF"/>
            <w:vAlign w:val="center"/>
          </w:tcPr>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108年海外研習營學員</w:t>
            </w:r>
          </w:p>
        </w:tc>
        <w:tc>
          <w:tcPr>
            <w:tcW w:w="1842" w:type="dxa"/>
            <w:tcBorders>
              <w:bottom w:val="single" w:sz="6" w:space="0" w:color="auto"/>
            </w:tcBorders>
            <w:shd w:val="clear" w:color="auto" w:fill="auto"/>
            <w:vAlign w:val="center"/>
          </w:tcPr>
          <w:p w:rsidR="007819BE"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透由回流教育，分享海外研習營</w:t>
            </w:r>
            <w:r w:rsidR="00766E10" w:rsidRPr="00AC5D53">
              <w:rPr>
                <w:rFonts w:ascii="標楷體" w:eastAsia="標楷體" w:hAnsi="標楷體" w:hint="eastAsia"/>
                <w:sz w:val="20"/>
                <w:szCs w:val="20"/>
              </w:rPr>
              <w:t>訓練</w:t>
            </w:r>
            <w:r w:rsidRPr="00AC5D53">
              <w:rPr>
                <w:rFonts w:ascii="標楷體" w:eastAsia="標楷體" w:hAnsi="標楷體" w:hint="eastAsia"/>
                <w:sz w:val="20"/>
                <w:szCs w:val="20"/>
              </w:rPr>
              <w:t>擴散效益，加強學員間交流互動。</w:t>
            </w:r>
          </w:p>
        </w:tc>
        <w:tc>
          <w:tcPr>
            <w:tcW w:w="2234" w:type="dxa"/>
            <w:tcBorders>
              <w:bottom w:val="single" w:sz="6" w:space="0" w:color="auto"/>
            </w:tcBorders>
            <w:shd w:val="clear" w:color="auto" w:fill="auto"/>
            <w:vAlign w:val="center"/>
          </w:tcPr>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r w:rsidR="009044BB" w:rsidRPr="00AC5D53">
              <w:rPr>
                <w:rFonts w:ascii="標楷體" w:eastAsia="標楷體" w:hAnsi="標楷體" w:hint="eastAsia"/>
                <w:sz w:val="20"/>
                <w:szCs w:val="20"/>
              </w:rPr>
              <w:t>觀摩學習</w:t>
            </w:r>
            <w:r w:rsidRPr="00AC5D53">
              <w:rPr>
                <w:rFonts w:ascii="標楷體" w:eastAsia="標楷體" w:hAnsi="標楷體" w:hint="eastAsia"/>
                <w:sz w:val="20"/>
                <w:szCs w:val="20"/>
              </w:rPr>
              <w:t>參訪</w:t>
            </w:r>
          </w:p>
          <w:p w:rsidR="00410D4B" w:rsidRPr="00AC5D53" w:rsidRDefault="007819B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2.專題演講</w:t>
            </w:r>
          </w:p>
          <w:p w:rsidR="007819BE" w:rsidRPr="00AC5D53" w:rsidRDefault="007819B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3.經驗交流分享</w:t>
            </w:r>
          </w:p>
        </w:tc>
        <w:tc>
          <w:tcPr>
            <w:tcW w:w="519"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0"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w:t>
            </w:r>
          </w:p>
        </w:tc>
        <w:tc>
          <w:tcPr>
            <w:tcW w:w="652" w:type="dxa"/>
            <w:tcBorders>
              <w:bottom w:val="single" w:sz="6" w:space="0" w:color="auto"/>
            </w:tcBorders>
            <w:shd w:val="clear" w:color="auto" w:fill="auto"/>
            <w:vAlign w:val="center"/>
          </w:tcPr>
          <w:p w:rsidR="007819BE" w:rsidRPr="00AC5D53" w:rsidRDefault="007819BE" w:rsidP="00D43F0A">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814" w:type="dxa"/>
            <w:tcBorders>
              <w:bottom w:val="single" w:sz="6" w:space="0" w:color="auto"/>
            </w:tcBorders>
            <w:vAlign w:val="center"/>
          </w:tcPr>
          <w:p w:rsidR="007819BE" w:rsidRPr="00AC5D53" w:rsidRDefault="007819BE" w:rsidP="00D43F0A">
            <w:pPr>
              <w:widowControl/>
              <w:spacing w:line="240" w:lineRule="exact"/>
              <w:jc w:val="both"/>
              <w:rPr>
                <w:rFonts w:ascii="標楷體" w:eastAsia="標楷體" w:hAnsi="標楷體" w:cs="新細明體"/>
                <w:kern w:val="0"/>
                <w:sz w:val="20"/>
                <w:szCs w:val="20"/>
              </w:rPr>
            </w:pPr>
          </w:p>
        </w:tc>
      </w:tr>
    </w:tbl>
    <w:p w:rsidR="00B86C38" w:rsidRPr="00AC5D53" w:rsidRDefault="00D66C14" w:rsidP="00D66C14">
      <w:pPr>
        <w:widowControl/>
        <w:rPr>
          <w:rFonts w:ascii="標楷體" w:eastAsia="標楷體" w:hAnsi="標楷體"/>
        </w:rPr>
      </w:pPr>
      <w:r w:rsidRPr="00AC5D53">
        <w:rPr>
          <w:rFonts w:ascii="標楷體" w:eastAsia="標楷體" w:hAnsi="標楷體" w:cs="新細明體"/>
          <w:b/>
          <w:bCs/>
          <w:kern w:val="0"/>
          <w:sz w:val="28"/>
          <w:szCs w:val="24"/>
        </w:rPr>
        <w:br w:type="page"/>
      </w:r>
      <w:r w:rsidR="00E50DE8" w:rsidRPr="00AC5D53">
        <w:rPr>
          <w:rFonts w:ascii="標楷體" w:eastAsia="標楷體" w:hAnsi="標楷體" w:cs="新細明體" w:hint="eastAsia"/>
          <w:b/>
          <w:bCs/>
          <w:kern w:val="0"/>
          <w:sz w:val="28"/>
          <w:szCs w:val="24"/>
        </w:rPr>
        <w:lastRenderedPageBreak/>
        <w:t>二、</w:t>
      </w:r>
      <w:r w:rsidR="00D2137F" w:rsidRPr="00AC5D53">
        <w:rPr>
          <w:rFonts w:ascii="標楷體" w:eastAsia="標楷體" w:hAnsi="標楷體" w:cs="新細明體" w:hint="eastAsia"/>
          <w:b/>
          <w:bCs/>
          <w:kern w:val="0"/>
          <w:sz w:val="28"/>
          <w:szCs w:val="24"/>
        </w:rPr>
        <w:t>專業</w:t>
      </w:r>
      <w:r w:rsidR="00B86C38" w:rsidRPr="00AC5D53">
        <w:rPr>
          <w:rFonts w:ascii="標楷體" w:eastAsia="標楷體" w:hAnsi="標楷體" w:cs="新細明體" w:hint="eastAsia"/>
          <w:b/>
          <w:bCs/>
          <w:kern w:val="0"/>
          <w:sz w:val="28"/>
          <w:szCs w:val="24"/>
        </w:rPr>
        <w:t>職能訓練班期</w:t>
      </w:r>
    </w:p>
    <w:tbl>
      <w:tblPr>
        <w:tblW w:w="10047"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276"/>
        <w:gridCol w:w="1418"/>
        <w:gridCol w:w="1559"/>
        <w:gridCol w:w="2235"/>
        <w:gridCol w:w="519"/>
        <w:gridCol w:w="580"/>
        <w:gridCol w:w="602"/>
        <w:gridCol w:w="709"/>
        <w:gridCol w:w="709"/>
      </w:tblGrid>
      <w:tr w:rsidR="00AC5D53" w:rsidRPr="00AC5D53" w:rsidTr="00D43F0A">
        <w:trPr>
          <w:trHeight w:hRule="exact" w:val="851"/>
          <w:tblHeader/>
        </w:trPr>
        <w:tc>
          <w:tcPr>
            <w:tcW w:w="44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276"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proofErr w:type="gramStart"/>
            <w:r w:rsidRPr="00AC5D53">
              <w:rPr>
                <w:rFonts w:ascii="標楷體" w:eastAsia="標楷體" w:hAnsi="標楷體" w:cs="新細明體" w:hint="eastAsia"/>
                <w:b/>
                <w:bCs/>
                <w:kern w:val="0"/>
                <w:sz w:val="20"/>
                <w:szCs w:val="20"/>
              </w:rPr>
              <w:t>班期名稱</w:t>
            </w:r>
            <w:proofErr w:type="gramEnd"/>
          </w:p>
        </w:tc>
        <w:tc>
          <w:tcPr>
            <w:tcW w:w="1418"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559"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5" w:type="dxa"/>
            <w:shd w:val="clear" w:color="000000" w:fill="C4BD97"/>
            <w:vAlign w:val="center"/>
            <w:hideMark/>
          </w:tcPr>
          <w:p w:rsidR="00912F95" w:rsidRPr="00AC5D53" w:rsidRDefault="00912F95"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2"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hideMark/>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912F95" w:rsidRPr="00AC5D53" w:rsidRDefault="00912F95" w:rsidP="001E435C">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912F95">
        <w:trPr>
          <w:trHeight w:val="1533"/>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【公務法制】勞基法實務案例探討</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各機關學校辦理勞工業務相關人員</w:t>
            </w:r>
          </w:p>
        </w:tc>
        <w:tc>
          <w:tcPr>
            <w:tcW w:w="1559" w:type="dxa"/>
            <w:shd w:val="clear" w:color="auto" w:fill="auto"/>
            <w:vAlign w:val="center"/>
            <w:hideMark/>
          </w:tcPr>
          <w:p w:rsidR="00912F95" w:rsidRPr="00AC5D53" w:rsidRDefault="00D43F0A"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w:t>
            </w:r>
            <w:r w:rsidR="00912F95" w:rsidRPr="00AC5D53">
              <w:rPr>
                <w:rFonts w:ascii="標楷體" w:eastAsia="標楷體" w:hAnsi="標楷體" w:hint="eastAsia"/>
                <w:sz w:val="20"/>
                <w:szCs w:val="20"/>
              </w:rPr>
              <w:t>進勞基法基本認識，逐條分析條文，並輔以案例詳細解說，確保和諧的勞資關係。</w:t>
            </w:r>
          </w:p>
        </w:tc>
        <w:tc>
          <w:tcPr>
            <w:tcW w:w="2235" w:type="dxa"/>
            <w:shd w:val="clear" w:color="auto" w:fill="auto"/>
            <w:vAlign w:val="center"/>
            <w:hideMark/>
          </w:tcPr>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1.勞工特別休假及請假之管理實務與法律規定之運用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2.勞動契約與相關勞務給付契約的分辨</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3.調動五原則的規定與實務案例處理</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4.勞基法勞動契約篇中經濟、懲戒與禁止解僱</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5.勞基法修正40小時與一例</w:t>
            </w:r>
            <w:proofErr w:type="gramStart"/>
            <w:r w:rsidRPr="00AC5D53">
              <w:rPr>
                <w:rFonts w:ascii="標楷體" w:eastAsia="標楷體" w:hAnsi="標楷體" w:hint="eastAsia"/>
                <w:sz w:val="20"/>
                <w:szCs w:val="20"/>
              </w:rPr>
              <w:t>一</w:t>
            </w:r>
            <w:proofErr w:type="gramEnd"/>
            <w:r w:rsidRPr="00AC5D53">
              <w:rPr>
                <w:rFonts w:ascii="標楷體" w:eastAsia="標楷體" w:hAnsi="標楷體" w:hint="eastAsia"/>
                <w:sz w:val="20"/>
                <w:szCs w:val="20"/>
              </w:rPr>
              <w:t>休工作時間、例假日、休息日的安排、國定假日、</w:t>
            </w:r>
            <w:proofErr w:type="gramStart"/>
            <w:r w:rsidRPr="00AC5D53">
              <w:rPr>
                <w:rFonts w:ascii="標楷體" w:eastAsia="標楷體" w:hAnsi="標楷體" w:hint="eastAsia"/>
                <w:sz w:val="20"/>
                <w:szCs w:val="20"/>
              </w:rPr>
              <w:t>彈休</w:t>
            </w:r>
            <w:proofErr w:type="gramEnd"/>
            <w:r w:rsidRPr="00AC5D53">
              <w:rPr>
                <w:rFonts w:ascii="標楷體" w:eastAsia="標楷體" w:hAnsi="標楷體" w:hint="eastAsia"/>
                <w:sz w:val="20"/>
                <w:szCs w:val="20"/>
              </w:rPr>
              <w:t>、加班換補休的風險管控及工資結構調整</w:t>
            </w:r>
          </w:p>
          <w:p w:rsidR="001E435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6.正常工時與變形工時的例假日排定調整與工資變動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7.工時管理中出勤記錄之</w:t>
            </w:r>
            <w:proofErr w:type="gramStart"/>
            <w:r w:rsidRPr="00AC5D53">
              <w:rPr>
                <w:rFonts w:ascii="標楷體" w:eastAsia="標楷體" w:hAnsi="標楷體" w:hint="eastAsia"/>
                <w:sz w:val="20"/>
                <w:szCs w:val="20"/>
              </w:rPr>
              <w:t>核實紀載與</w:t>
            </w:r>
            <w:proofErr w:type="gramEnd"/>
            <w:r w:rsidRPr="00AC5D53">
              <w:rPr>
                <w:rFonts w:ascii="標楷體" w:eastAsia="標楷體" w:hAnsi="標楷體" w:hint="eastAsia"/>
                <w:sz w:val="20"/>
                <w:szCs w:val="20"/>
              </w:rPr>
              <w:t>修正的意義</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1E435C">
        <w:trPr>
          <w:trHeight w:val="143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【公務法制】個人資料保護法實務研習班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瞭解個人資料保護制度之立法意旨，及個人資料合理運用之實務做法，提升保護個人資料作業能力。</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1.個人資料保護法概論2.個人資料保護法實務案例</w:t>
            </w:r>
            <w:proofErr w:type="gramStart"/>
            <w:r w:rsidRPr="00AC5D53">
              <w:rPr>
                <w:rFonts w:ascii="標楷體" w:eastAsia="標楷體" w:hAnsi="標楷體" w:hint="eastAsia"/>
                <w:sz w:val="20"/>
                <w:szCs w:val="20"/>
              </w:rPr>
              <w:t>研</w:t>
            </w:r>
            <w:proofErr w:type="gramEnd"/>
            <w:r w:rsidRPr="00AC5D53">
              <w:rPr>
                <w:rFonts w:ascii="標楷體" w:eastAsia="標楷體" w:hAnsi="標楷體" w:hint="eastAsia"/>
                <w:sz w:val="20"/>
                <w:szCs w:val="20"/>
              </w:rPr>
              <w:t>析</w:t>
            </w:r>
          </w:p>
        </w:tc>
        <w:tc>
          <w:tcPr>
            <w:tcW w:w="519"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000000" w:fill="FFFFFF"/>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126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【公務法制】行政法實務研習班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瞭解行政法之實務案例運用，</w:t>
            </w:r>
            <w:proofErr w:type="gramStart"/>
            <w:r w:rsidRPr="00AC5D53">
              <w:rPr>
                <w:rFonts w:ascii="標楷體" w:eastAsia="標楷體" w:hAnsi="標楷體" w:hint="eastAsia"/>
                <w:sz w:val="20"/>
                <w:szCs w:val="20"/>
              </w:rPr>
              <w:t>釐</w:t>
            </w:r>
            <w:proofErr w:type="gramEnd"/>
            <w:r w:rsidRPr="00AC5D53">
              <w:rPr>
                <w:rFonts w:ascii="標楷體" w:eastAsia="標楷體" w:hAnsi="標楷體" w:hint="eastAsia"/>
                <w:sz w:val="20"/>
                <w:szCs w:val="20"/>
              </w:rPr>
              <w:t>清行政作業疑義，提升實務研討運用之法制作業能力。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1.行政程序法實務案例研討</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2.行政執行法實務案例研討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29"/>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【公務法制】行政裁罰實務研習班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瞭解行政罰法之內容及實務應用，提升相關業務處理作業能力。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1.行政罰法概述</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2.行政裁罰實務案例</w:t>
            </w:r>
            <w:proofErr w:type="gramStart"/>
            <w:r w:rsidRPr="00AC5D53">
              <w:rPr>
                <w:rFonts w:ascii="標楷體" w:eastAsia="標楷體" w:hAnsi="標楷體" w:hint="eastAsia"/>
                <w:sz w:val="20"/>
                <w:szCs w:val="20"/>
              </w:rPr>
              <w:t>研</w:t>
            </w:r>
            <w:proofErr w:type="gramEnd"/>
            <w:r w:rsidRPr="00AC5D53">
              <w:rPr>
                <w:rFonts w:ascii="標楷體" w:eastAsia="標楷體" w:hAnsi="標楷體" w:hint="eastAsia"/>
                <w:sz w:val="20"/>
                <w:szCs w:val="20"/>
              </w:rPr>
              <w:t>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
        </w:tc>
      </w:tr>
      <w:tr w:rsidR="00AC5D53" w:rsidRPr="00AC5D53" w:rsidTr="00BD677C">
        <w:trPr>
          <w:trHeight w:val="956"/>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【公務法制】訴願答辯研習班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瞭解訴願法規定，並</w:t>
            </w:r>
            <w:proofErr w:type="gramStart"/>
            <w:r w:rsidRPr="00AC5D53">
              <w:rPr>
                <w:rFonts w:ascii="標楷體" w:eastAsia="標楷體" w:hAnsi="標楷體" w:hint="eastAsia"/>
                <w:sz w:val="20"/>
                <w:szCs w:val="20"/>
              </w:rPr>
              <w:t>熟悉訴</w:t>
            </w:r>
            <w:proofErr w:type="gramEnd"/>
            <w:r w:rsidRPr="00AC5D53">
              <w:rPr>
                <w:rFonts w:ascii="標楷體" w:eastAsia="標楷體" w:hAnsi="標楷體" w:hint="eastAsia"/>
                <w:sz w:val="20"/>
                <w:szCs w:val="20"/>
              </w:rPr>
              <w:t>願答辯實務，以增進業務處理能力。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1.訴願法概述與案例解析</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2.訴願答辯書撰寫及列席說明</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proofErr w:type="gramStart"/>
            <w:r w:rsidRPr="00AC5D53">
              <w:rPr>
                <w:rFonts w:ascii="標楷體" w:eastAsia="標楷體" w:hAnsi="標楷體" w:hint="eastAsia"/>
                <w:sz w:val="20"/>
                <w:szCs w:val="20"/>
              </w:rPr>
              <w:t>集中式班期</w:t>
            </w:r>
            <w:proofErr w:type="gramEnd"/>
          </w:p>
        </w:tc>
      </w:tr>
      <w:tr w:rsidR="00AC5D53" w:rsidRPr="00AC5D53" w:rsidTr="00BD677C">
        <w:trPr>
          <w:trHeight w:val="1112"/>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【自我表達】全方位活動主持人</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培養機關內部人員成為全方位活動主持人，使未來活動辦理更</w:t>
            </w:r>
            <w:proofErr w:type="gramStart"/>
            <w:r w:rsidRPr="00AC5D53">
              <w:rPr>
                <w:rFonts w:ascii="標楷體" w:eastAsia="標楷體" w:hAnsi="標楷體" w:hint="eastAsia"/>
                <w:sz w:val="20"/>
                <w:szCs w:val="20"/>
              </w:rPr>
              <w:t>臻</w:t>
            </w:r>
            <w:proofErr w:type="gramEnd"/>
            <w:r w:rsidRPr="00AC5D53">
              <w:rPr>
                <w:rFonts w:ascii="標楷體" w:eastAsia="標楷體" w:hAnsi="標楷體" w:hint="eastAsia"/>
                <w:sz w:val="20"/>
                <w:szCs w:val="20"/>
              </w:rPr>
              <w:t>完美。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proofErr w:type="gramStart"/>
            <w:r w:rsidRPr="00AC5D53">
              <w:rPr>
                <w:rFonts w:ascii="標楷體" w:eastAsia="標楷體" w:hAnsi="標楷體" w:hint="eastAsia"/>
                <w:sz w:val="20"/>
                <w:szCs w:val="20"/>
              </w:rPr>
              <w:t>控場及</w:t>
            </w:r>
            <w:proofErr w:type="gramEnd"/>
            <w:r w:rsidRPr="00AC5D53">
              <w:rPr>
                <w:rFonts w:ascii="標楷體" w:eastAsia="標楷體" w:hAnsi="標楷體" w:hint="eastAsia"/>
                <w:sz w:val="20"/>
                <w:szCs w:val="20"/>
              </w:rPr>
              <w:t>臨場應變能力</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2.口語表達與聲音練習</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proofErr w:type="gramStart"/>
            <w:r w:rsidRPr="00AC5D53">
              <w:rPr>
                <w:rFonts w:ascii="標楷體" w:eastAsia="標楷體" w:hAnsi="標楷體" w:hint="eastAsia"/>
                <w:sz w:val="20"/>
                <w:szCs w:val="20"/>
              </w:rPr>
              <w:t>集中式班期</w:t>
            </w:r>
            <w:proofErr w:type="gramEnd"/>
          </w:p>
        </w:tc>
      </w:tr>
      <w:tr w:rsidR="00AC5D53" w:rsidRPr="00AC5D53" w:rsidTr="00BD677C">
        <w:trPr>
          <w:trHeight w:val="131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【自我表達】內訓講師培訓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系統性培育具學習熱忱與發展潛能的同仁，提升其教案規劃知能及公眾表達能力。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1.需求分析、教案設計與課程規劃</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2.講授技巧及訓練方法</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3.教學演練、試教及講評</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1E435C">
            <w:pPr>
              <w:spacing w:line="240" w:lineRule="exact"/>
              <w:rPr>
                <w:rFonts w:ascii="標楷體" w:eastAsia="標楷體" w:hAnsi="標楷體" w:cs="新細明體"/>
                <w:sz w:val="20"/>
                <w:szCs w:val="20"/>
              </w:rPr>
            </w:pPr>
            <w:proofErr w:type="gramStart"/>
            <w:r w:rsidRPr="00AC5D53">
              <w:rPr>
                <w:rFonts w:ascii="標楷體" w:eastAsia="標楷體" w:hAnsi="標楷體" w:hint="eastAsia"/>
                <w:sz w:val="20"/>
                <w:szCs w:val="20"/>
              </w:rPr>
              <w:t>集中式班期</w:t>
            </w:r>
            <w:proofErr w:type="gramEnd"/>
          </w:p>
        </w:tc>
      </w:tr>
      <w:tr w:rsidR="00AC5D53" w:rsidRPr="00AC5D53" w:rsidTr="00BD677C">
        <w:trPr>
          <w:trHeight w:val="975"/>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【自我表達】故事行銷</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透過故事行銷說服聽眾並達政策與政令有效宣導。</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1.何為故事行銷</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2.故事行銷流程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3.故事行銷用途</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4.案例分析</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125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【自我表達】簡報技巧</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運用簡報能力與溝通技巧，在精簡的時間內，讓聽者吸收知識，創造行政影響力。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1.學習簡報技巧 </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2.建立個人簡報魅力及風格</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3.實際演練</w:t>
            </w:r>
          </w:p>
        </w:tc>
        <w:tc>
          <w:tcPr>
            <w:tcW w:w="519" w:type="dxa"/>
            <w:shd w:val="clear" w:color="auto" w:fill="auto"/>
            <w:vAlign w:val="center"/>
            <w:hideMark/>
          </w:tcPr>
          <w:p w:rsidR="00912F95" w:rsidRPr="00AC5D53" w:rsidRDefault="002D2406"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BD677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每週1日課程</w:t>
            </w:r>
          </w:p>
        </w:tc>
      </w:tr>
      <w:tr w:rsidR="00AC5D53" w:rsidRPr="00AC5D53" w:rsidTr="00BD677C">
        <w:trPr>
          <w:trHeight w:val="97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【資訊應用】高效能google工作術</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學習利用</w:t>
            </w:r>
            <w:proofErr w:type="gramStart"/>
            <w:r w:rsidRPr="00AC5D53">
              <w:rPr>
                <w:rFonts w:ascii="標楷體" w:eastAsia="標楷體" w:hAnsi="標楷體" w:hint="eastAsia"/>
                <w:sz w:val="20"/>
                <w:szCs w:val="20"/>
              </w:rPr>
              <w:t>免費線上工具</w:t>
            </w:r>
            <w:proofErr w:type="gramEnd"/>
            <w:r w:rsidRPr="00AC5D53">
              <w:rPr>
                <w:rFonts w:ascii="標楷體" w:eastAsia="標楷體" w:hAnsi="標楷體" w:hint="eastAsia"/>
                <w:sz w:val="20"/>
                <w:szCs w:val="20"/>
              </w:rPr>
              <w:t>，提高工作效率。</w:t>
            </w:r>
          </w:p>
        </w:tc>
        <w:tc>
          <w:tcPr>
            <w:tcW w:w="2235"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Google工具操作及應用</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828"/>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【資訊應用】雲端工具應用研習班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瞭解雲端應用工具功能，並輔以實機操作，結合至公務推展應用。</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1.Chrome的設定與使用</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2.Gmail的設定與新功能介紹</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3.雲端硬碟資料共享及權限設定</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4.Google文件協作與QR Code製作</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5.Google表單製作與資料收集</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6.Excel統計表單資料</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D43F0A" w:rsidRPr="00AC5D53" w:rsidRDefault="00912F95"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912F95" w:rsidRPr="00AC5D53" w:rsidRDefault="00912F95" w:rsidP="00BD677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254"/>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【資訊應用】數位文宣製作班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1.瞭解數位文宣製作概念及提升文宣行銷效能</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2.製作海報、摺頁、小卡等文宣</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1.文宣製作原則簡介</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w:t>
            </w:r>
            <w:proofErr w:type="gramStart"/>
            <w:r w:rsidRPr="00AC5D53">
              <w:rPr>
                <w:rFonts w:ascii="標楷體" w:eastAsia="標楷體" w:hAnsi="標楷體" w:hint="eastAsia"/>
                <w:sz w:val="20"/>
                <w:szCs w:val="20"/>
              </w:rPr>
              <w:t>簡易修圖軟體</w:t>
            </w:r>
            <w:proofErr w:type="gramEnd"/>
            <w:r w:rsidRPr="00AC5D53">
              <w:rPr>
                <w:rFonts w:ascii="標楷體" w:eastAsia="標楷體" w:hAnsi="標楷體" w:hint="eastAsia"/>
                <w:sz w:val="20"/>
                <w:szCs w:val="20"/>
              </w:rPr>
              <w:t>操作</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3.平面文宣海報設計</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912F95" w:rsidRPr="00AC5D53" w:rsidRDefault="00912F95" w:rsidP="001E435C">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每週1日課程</w:t>
            </w:r>
          </w:p>
        </w:tc>
      </w:tr>
      <w:tr w:rsidR="00AC5D53" w:rsidRPr="00AC5D53" w:rsidTr="00BD677C">
        <w:trPr>
          <w:trHeight w:val="1697"/>
        </w:trPr>
        <w:tc>
          <w:tcPr>
            <w:tcW w:w="440" w:type="dxa"/>
            <w:shd w:val="clear" w:color="auto" w:fill="auto"/>
            <w:vAlign w:val="center"/>
            <w:hideMark/>
          </w:tcPr>
          <w:p w:rsidR="00912F95" w:rsidRPr="00AC5D53" w:rsidRDefault="00912F95"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1276" w:type="dxa"/>
            <w:shd w:val="clear" w:color="auto" w:fill="auto"/>
            <w:vAlign w:val="center"/>
            <w:hideMark/>
          </w:tcPr>
          <w:p w:rsidR="00912F95" w:rsidRPr="00AC5D53" w:rsidRDefault="00912F95"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【資訊應用】免費軟體及資源應用研習班</w:t>
            </w:r>
          </w:p>
        </w:tc>
        <w:tc>
          <w:tcPr>
            <w:tcW w:w="1418"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協助受訓人員瞭解免費網路軟體來源、功能及使用技巧等，靈活運用以強化公務執行力。</w:t>
            </w:r>
          </w:p>
        </w:tc>
        <w:tc>
          <w:tcPr>
            <w:tcW w:w="2235" w:type="dxa"/>
            <w:shd w:val="clear" w:color="auto" w:fill="auto"/>
            <w:vAlign w:val="center"/>
            <w:hideMark/>
          </w:tcPr>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1.認識網路免費軟體(如網站影音擷取工具、防毒軟體、通訊工具、QR code工具等)</w:t>
            </w:r>
          </w:p>
          <w:p w:rsidR="00BD677C" w:rsidRPr="00AC5D53" w:rsidRDefault="00912F95"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2.學會軟體安裝與使用技巧</w:t>
            </w:r>
          </w:p>
          <w:p w:rsidR="00912F95" w:rsidRPr="00AC5D53" w:rsidRDefault="00912F95"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3.公務應用實例介紹</w:t>
            </w:r>
          </w:p>
        </w:tc>
        <w:tc>
          <w:tcPr>
            <w:tcW w:w="51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shd w:val="clear" w:color="auto" w:fill="auto"/>
            <w:vAlign w:val="center"/>
            <w:hideMark/>
          </w:tcPr>
          <w:p w:rsidR="00912F95" w:rsidRPr="00AC5D53" w:rsidRDefault="00912F95"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912F95" w:rsidRPr="00AC5D53" w:rsidRDefault="00912F95"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97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【基礎職能】公文寫作-基礎班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各機關學校公務人員與約聘僱人員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1.提升基本公務能力</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2.強化公文寫作職能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1.公文書定義及類別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2.公文標準格式</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3.公文製作</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4.公文書注意事項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2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15</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【基礎職能】公文寫作-</w:t>
            </w:r>
            <w:proofErr w:type="gramStart"/>
            <w:r w:rsidRPr="00AC5D53">
              <w:rPr>
                <w:rFonts w:ascii="標楷體" w:eastAsia="標楷體" w:hAnsi="標楷體" w:cs="新細明體" w:hint="eastAsia"/>
                <w:kern w:val="0"/>
                <w:sz w:val="20"/>
                <w:szCs w:val="20"/>
              </w:rPr>
              <w:t>核稿班</w:t>
            </w:r>
            <w:proofErr w:type="gramEnd"/>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各機關核稿人員，以初任單位主管為優先。</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1.強化公文核稿能力</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2.增進公文品質</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3.提升公文處理效能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1.公文製作關鍵鑰匙</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2.會議文書</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3.核稿應行注意事項</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118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【基礎職能】文書處理-word</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1.培養Word基本概念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2.學習操作Word基本功能</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1.報告、長文件編排</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2.樣式、多層次清單</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3.頁碼、目錄、標號</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259"/>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【基礎職能】文書處理-excel</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1.學習Excel基本概念及運用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2.瞭解各統計圖表運用機，製作並美化統計圖表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1.基礎觀念與應用</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2.統計圖表製作</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BD677C">
        <w:trPr>
          <w:trHeight w:val="140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18</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【基礎職能】文書處理-ppt</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559"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1.建立PowerPoint基礎概念</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2.製作PowerPoint簡報及應用</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1.Smart Art</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2.母片製作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3.簡報基礎外觀與美化</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4.其他軟體搭配</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709"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3-4月、7-8月、11-12月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每週1日課程</w:t>
            </w:r>
          </w:p>
        </w:tc>
      </w:tr>
      <w:tr w:rsidR="00AC5D53" w:rsidRPr="00AC5D53" w:rsidTr="00912F95">
        <w:trPr>
          <w:trHeight w:val="126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19</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【基礎職能】新進人員-公職起步走、新手向前行</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各機關學校新進人員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協助初任公務人員認識公部門組織文化、公務倫理及機關施政願景，建立正確的工作態度，同時瞭解個人工作內容與相關權利義務。</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1.簡介市政願景-認識桃花源</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2.公務職</w:t>
            </w:r>
            <w:proofErr w:type="gramStart"/>
            <w:r w:rsidRPr="00AC5D53">
              <w:rPr>
                <w:rFonts w:ascii="標楷體" w:eastAsia="標楷體" w:hAnsi="標楷體" w:hint="eastAsia"/>
                <w:sz w:val="20"/>
                <w:szCs w:val="20"/>
              </w:rPr>
              <w:t>涯</w:t>
            </w:r>
            <w:proofErr w:type="gramEnd"/>
            <w:r w:rsidRPr="00AC5D53">
              <w:rPr>
                <w:rFonts w:ascii="標楷體" w:eastAsia="標楷體" w:hAnsi="標楷體" w:hint="eastAsia"/>
                <w:sz w:val="20"/>
                <w:szCs w:val="20"/>
              </w:rPr>
              <w:t>一定通(職場達人經驗談)</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3.權利義務報你知</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4.廉政倫理面面觀</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5.財政預算樣樣知</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80"/>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20</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【基礎職能】新進人員-基礎職能養成班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加強初任公務同仁基礎職能，提升工作知能與人際溝通能力。</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1.公文寫作注意事項</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2.高效時間管理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3.職場人際溝通</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4.創新感動服務</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2-4月、8-10月</w:t>
            </w:r>
          </w:p>
        </w:tc>
        <w:tc>
          <w:tcPr>
            <w:tcW w:w="709" w:type="dxa"/>
            <w:vAlign w:val="center"/>
          </w:tcPr>
          <w:p w:rsidR="00C01951" w:rsidRPr="00AC5D53" w:rsidRDefault="00C01951" w:rsidP="00BD677C">
            <w:pPr>
              <w:spacing w:line="240" w:lineRule="exact"/>
              <w:jc w:val="both"/>
              <w:rPr>
                <w:rFonts w:ascii="標楷體" w:eastAsia="標楷體" w:hAnsi="標楷體" w:cs="新細明體"/>
                <w:kern w:val="0"/>
                <w:sz w:val="20"/>
                <w:szCs w:val="20"/>
              </w:rPr>
            </w:pPr>
            <w:r w:rsidRPr="00AC5D53">
              <w:rPr>
                <w:rFonts w:ascii="標楷體" w:eastAsia="標楷體" w:hAnsi="標楷體" w:hint="eastAsia"/>
                <w:sz w:val="20"/>
                <w:szCs w:val="20"/>
              </w:rPr>
              <w:t>1.</w:t>
            </w:r>
            <w:proofErr w:type="gramStart"/>
            <w:r w:rsidRPr="00AC5D53">
              <w:rPr>
                <w:rFonts w:ascii="標楷體" w:eastAsia="標楷體" w:hAnsi="標楷體" w:hint="eastAsia"/>
                <w:sz w:val="20"/>
                <w:szCs w:val="20"/>
              </w:rPr>
              <w:t>集中式班期</w:t>
            </w:r>
            <w:proofErr w:type="gramEnd"/>
            <w:r w:rsidRPr="00AC5D53">
              <w:rPr>
                <w:rFonts w:ascii="標楷體" w:eastAsia="標楷體" w:hAnsi="標楷體" w:hint="eastAsia"/>
                <w:sz w:val="20"/>
                <w:szCs w:val="20"/>
              </w:rPr>
              <w:br/>
              <w:t>2.每月各1班</w:t>
            </w:r>
          </w:p>
        </w:tc>
      </w:tr>
      <w:tr w:rsidR="00AC5D53" w:rsidRPr="00AC5D53" w:rsidTr="00912F95">
        <w:trPr>
          <w:trHeight w:val="1246"/>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【基礎職能】新進人員-戶外教學體驗</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各機關學校初任公務人員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w:t>
            </w:r>
            <w:proofErr w:type="gramStart"/>
            <w:r w:rsidRPr="00AC5D53">
              <w:rPr>
                <w:rFonts w:ascii="標楷體" w:eastAsia="標楷體" w:hAnsi="標楷體" w:hint="eastAsia"/>
                <w:sz w:val="20"/>
                <w:szCs w:val="20"/>
              </w:rPr>
              <w:t>參訪本府</w:t>
            </w:r>
            <w:proofErr w:type="gramEnd"/>
            <w:r w:rsidRPr="00AC5D53">
              <w:rPr>
                <w:rFonts w:ascii="標楷體" w:eastAsia="標楷體" w:hAnsi="標楷體" w:hint="eastAsia"/>
                <w:sz w:val="20"/>
                <w:szCs w:val="20"/>
              </w:rPr>
              <w:t>重大建設或於戶外進行體驗式學習，瞭解本府重要施政方針並建立團隊合作精神。</w:t>
            </w:r>
          </w:p>
        </w:tc>
        <w:tc>
          <w:tcPr>
            <w:tcW w:w="2235"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參訪體驗</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4月、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44"/>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【基礎職能】新進人員-回流教育</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各機關學校任公職1-2年內人員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找回剛入公職的初衷。</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1.團隊合作</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2.關係建立</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3.自我調適</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4.經驗分享</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shd w:val="clear" w:color="auto" w:fill="auto"/>
            <w:noWrap/>
            <w:vAlign w:val="center"/>
            <w:hideMark/>
          </w:tcPr>
          <w:p w:rsidR="00D43F0A" w:rsidRPr="00AC5D53" w:rsidRDefault="00C01951"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9月</w:t>
            </w:r>
          </w:p>
        </w:tc>
        <w:tc>
          <w:tcPr>
            <w:tcW w:w="709" w:type="dxa"/>
            <w:vAlign w:val="center"/>
          </w:tcPr>
          <w:p w:rsidR="00C01951" w:rsidRPr="00AC5D53" w:rsidRDefault="00C01951"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1391"/>
        </w:trPr>
        <w:tc>
          <w:tcPr>
            <w:tcW w:w="440" w:type="dxa"/>
            <w:shd w:val="clear" w:color="auto" w:fill="auto"/>
            <w:vAlign w:val="center"/>
            <w:hideMark/>
          </w:tcPr>
          <w:p w:rsidR="00C01951" w:rsidRPr="00AC5D53" w:rsidRDefault="00C01951"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23</w:t>
            </w:r>
          </w:p>
        </w:tc>
        <w:tc>
          <w:tcPr>
            <w:tcW w:w="1276" w:type="dxa"/>
            <w:shd w:val="clear" w:color="auto" w:fill="auto"/>
            <w:vAlign w:val="center"/>
            <w:hideMark/>
          </w:tcPr>
          <w:p w:rsidR="00C01951" w:rsidRPr="00AC5D53" w:rsidRDefault="00C0195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【基礎職能】薦任人員育成班</w:t>
            </w:r>
          </w:p>
        </w:tc>
        <w:tc>
          <w:tcPr>
            <w:tcW w:w="1418"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各機關學校參加109年晉升薦任官等訓練人員</w:t>
            </w:r>
          </w:p>
        </w:tc>
        <w:tc>
          <w:tcPr>
            <w:tcW w:w="1559" w:type="dxa"/>
            <w:shd w:val="clear" w:color="auto" w:fill="auto"/>
            <w:vAlign w:val="center"/>
            <w:hideMark/>
          </w:tcPr>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學習行政管理知能及專業核心職能，並通過薦任升官等訓練。</w:t>
            </w:r>
          </w:p>
        </w:tc>
        <w:tc>
          <w:tcPr>
            <w:tcW w:w="2235" w:type="dxa"/>
            <w:shd w:val="clear" w:color="auto" w:fill="auto"/>
            <w:vAlign w:val="center"/>
            <w:hideMark/>
          </w:tcPr>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1.危機處理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2.績效管理</w:t>
            </w:r>
          </w:p>
          <w:p w:rsidR="00BD677C" w:rsidRPr="00AC5D53" w:rsidRDefault="00C0195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3.行政程序法與案例解析</w:t>
            </w:r>
          </w:p>
          <w:p w:rsidR="00C01951" w:rsidRPr="00AC5D53" w:rsidRDefault="00C0195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4.專題研討指導&amp;情境寫作技巧</w:t>
            </w:r>
          </w:p>
        </w:tc>
        <w:tc>
          <w:tcPr>
            <w:tcW w:w="51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w:t>
            </w:r>
          </w:p>
        </w:tc>
        <w:tc>
          <w:tcPr>
            <w:tcW w:w="602"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55</w:t>
            </w:r>
          </w:p>
        </w:tc>
        <w:tc>
          <w:tcPr>
            <w:tcW w:w="709" w:type="dxa"/>
            <w:shd w:val="clear" w:color="auto" w:fill="auto"/>
            <w:vAlign w:val="center"/>
            <w:hideMark/>
          </w:tcPr>
          <w:p w:rsidR="00C01951" w:rsidRPr="00AC5D53" w:rsidRDefault="00C01951"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C01951" w:rsidRPr="00AC5D53" w:rsidRDefault="00C01951" w:rsidP="001E435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分散式課程</w:t>
            </w:r>
          </w:p>
        </w:tc>
      </w:tr>
      <w:tr w:rsidR="00AC5D53" w:rsidRPr="00AC5D53" w:rsidTr="00912F95">
        <w:trPr>
          <w:trHeight w:val="1681"/>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24</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【工作品質提升】專案力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各機關學校主管人員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目標、限制、與需求</w:t>
            </w:r>
            <w:proofErr w:type="gramStart"/>
            <w:r w:rsidRPr="00AC5D53">
              <w:rPr>
                <w:rFonts w:ascii="標楷體" w:eastAsia="標楷體" w:hAnsi="標楷體" w:hint="eastAsia"/>
                <w:sz w:val="20"/>
                <w:szCs w:val="20"/>
              </w:rPr>
              <w:t>釐</w:t>
            </w:r>
            <w:proofErr w:type="gramEnd"/>
            <w:r w:rsidRPr="00AC5D53">
              <w:rPr>
                <w:rFonts w:ascii="標楷體" w:eastAsia="標楷體" w:hAnsi="標楷體" w:hint="eastAsia"/>
                <w:sz w:val="20"/>
                <w:szCs w:val="20"/>
              </w:rPr>
              <w:t>清專案關係人為何重要。</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1.目標、限制與專案關係人</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2.範疇管理</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3.任務拆解</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4.資源與成本</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5.專案工期與網圖</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6.個案研討</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33"/>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25</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【工作品質提升】表達力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如何利用說話的藝術提高行政效率。</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表達的技巧、訓練及實際演練</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960"/>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26</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【工作品質提升】人際力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掌握人際5力，職場人人是貴人。</w:t>
            </w:r>
          </w:p>
        </w:tc>
        <w:tc>
          <w:tcPr>
            <w:tcW w:w="2235"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利用卡內基訓練，建立圓滿人際關係</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27</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【工作品質提升】形象力</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了解如何透過得體</w:t>
            </w:r>
            <w:proofErr w:type="gramStart"/>
            <w:r w:rsidRPr="00AC5D53">
              <w:rPr>
                <w:rFonts w:ascii="標楷體" w:eastAsia="標楷體" w:hAnsi="標楷體" w:hint="eastAsia"/>
                <w:sz w:val="20"/>
                <w:szCs w:val="20"/>
              </w:rPr>
              <w:t>的穿搭來</w:t>
            </w:r>
            <w:proofErr w:type="gramEnd"/>
            <w:r w:rsidRPr="00AC5D53">
              <w:rPr>
                <w:rFonts w:ascii="標楷體" w:eastAsia="標楷體" w:hAnsi="標楷體" w:hint="eastAsia"/>
                <w:sz w:val="20"/>
                <w:szCs w:val="20"/>
              </w:rPr>
              <w:t>提升自我形象及建立良好品牌，打造競爭力。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1.各項</w:t>
            </w:r>
            <w:proofErr w:type="gramStart"/>
            <w:r w:rsidRPr="00AC5D53">
              <w:rPr>
                <w:rFonts w:ascii="標楷體" w:eastAsia="標楷體" w:hAnsi="標楷體" w:hint="eastAsia"/>
                <w:sz w:val="20"/>
                <w:szCs w:val="20"/>
              </w:rPr>
              <w:t>穿搭基本</w:t>
            </w:r>
            <w:proofErr w:type="gramEnd"/>
            <w:r w:rsidRPr="00AC5D53">
              <w:rPr>
                <w:rFonts w:ascii="標楷體" w:eastAsia="標楷體" w:hAnsi="標楷體" w:hint="eastAsia"/>
                <w:sz w:val="20"/>
                <w:szCs w:val="20"/>
              </w:rPr>
              <w:t>原則</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2.辦公室穿搭</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3.日常穿搭</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4.平價服飾介紹</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17"/>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28</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cs="新細明體" w:hint="eastAsia"/>
                <w:kern w:val="0"/>
                <w:sz w:val="20"/>
                <w:szCs w:val="20"/>
              </w:rPr>
              <w:t>【工作品質提升】正念力</w:t>
            </w:r>
            <w:proofErr w:type="gramEnd"/>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proofErr w:type="gramStart"/>
            <w:r w:rsidRPr="00AC5D53">
              <w:rPr>
                <w:rFonts w:ascii="標楷體" w:eastAsia="標楷體" w:hAnsi="標楷體" w:hint="eastAsia"/>
                <w:sz w:val="20"/>
                <w:szCs w:val="20"/>
              </w:rPr>
              <w:t>學習正念技巧</w:t>
            </w:r>
            <w:proofErr w:type="gramEnd"/>
            <w:r w:rsidRPr="00AC5D53">
              <w:rPr>
                <w:rFonts w:ascii="標楷體" w:eastAsia="標楷體" w:hAnsi="標楷體" w:hint="eastAsia"/>
                <w:sz w:val="20"/>
                <w:szCs w:val="20"/>
              </w:rPr>
              <w:t>，透過日常練習，使同仁提昇工作專注力及壓力紓解的能力。</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w:t>
            </w:r>
            <w:proofErr w:type="gramStart"/>
            <w:r w:rsidRPr="00AC5D53">
              <w:rPr>
                <w:rFonts w:ascii="標楷體" w:eastAsia="標楷體" w:hAnsi="標楷體" w:hint="eastAsia"/>
                <w:sz w:val="20"/>
                <w:szCs w:val="20"/>
              </w:rPr>
              <w:t>正念的</w:t>
            </w:r>
            <w:proofErr w:type="gramEnd"/>
            <w:r w:rsidRPr="00AC5D53">
              <w:rPr>
                <w:rFonts w:ascii="標楷體" w:eastAsia="標楷體" w:hAnsi="標楷體" w:hint="eastAsia"/>
                <w:sz w:val="20"/>
                <w:szCs w:val="20"/>
              </w:rPr>
              <w:t>由來與功能</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w:t>
            </w:r>
            <w:proofErr w:type="gramStart"/>
            <w:r w:rsidRPr="00AC5D53">
              <w:rPr>
                <w:rFonts w:ascii="標楷體" w:eastAsia="標楷體" w:hAnsi="標楷體" w:hint="eastAsia"/>
                <w:sz w:val="20"/>
                <w:szCs w:val="20"/>
              </w:rPr>
              <w:t>正念技巧</w:t>
            </w:r>
            <w:proofErr w:type="gramEnd"/>
            <w:r w:rsidRPr="00AC5D53">
              <w:rPr>
                <w:rFonts w:ascii="標楷體" w:eastAsia="標楷體" w:hAnsi="標楷體" w:hint="eastAsia"/>
                <w:sz w:val="20"/>
                <w:szCs w:val="20"/>
              </w:rPr>
              <w:t>練習</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w:t>
            </w:r>
            <w:proofErr w:type="gramStart"/>
            <w:r w:rsidRPr="00AC5D53">
              <w:rPr>
                <w:rFonts w:ascii="標楷體" w:eastAsia="標楷體" w:hAnsi="標楷體" w:hint="eastAsia"/>
                <w:sz w:val="20"/>
                <w:szCs w:val="20"/>
              </w:rPr>
              <w:t>正念於</w:t>
            </w:r>
            <w:proofErr w:type="gramEnd"/>
            <w:r w:rsidRPr="00AC5D53">
              <w:rPr>
                <w:rFonts w:ascii="標楷體" w:eastAsia="標楷體" w:hAnsi="標楷體" w:hint="eastAsia"/>
                <w:sz w:val="20"/>
                <w:szCs w:val="20"/>
              </w:rPr>
              <w:t>生活中的應用</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noWrap/>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6-10月</w:t>
            </w:r>
          </w:p>
        </w:tc>
        <w:tc>
          <w:tcPr>
            <w:tcW w:w="709" w:type="dxa"/>
            <w:vAlign w:val="center"/>
          </w:tcPr>
          <w:p w:rsidR="00AB64CD" w:rsidRPr="00AC5D53" w:rsidRDefault="00AB64CD"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176"/>
        </w:trPr>
        <w:tc>
          <w:tcPr>
            <w:tcW w:w="440" w:type="dxa"/>
            <w:shd w:val="clear" w:color="auto" w:fill="auto"/>
            <w:vAlign w:val="center"/>
            <w:hideMark/>
          </w:tcPr>
          <w:p w:rsidR="00AB64CD" w:rsidRPr="00AC5D53" w:rsidRDefault="00AB64CD"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29</w:t>
            </w:r>
          </w:p>
        </w:tc>
        <w:tc>
          <w:tcPr>
            <w:tcW w:w="1276" w:type="dxa"/>
            <w:shd w:val="clear" w:color="auto" w:fill="auto"/>
            <w:vAlign w:val="center"/>
            <w:hideMark/>
          </w:tcPr>
          <w:p w:rsidR="00AB64CD" w:rsidRPr="00AC5D53" w:rsidRDefault="00AB64CD"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【工作品質提升】公務攝影</w:t>
            </w:r>
          </w:p>
        </w:tc>
        <w:tc>
          <w:tcPr>
            <w:tcW w:w="1418"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559" w:type="dxa"/>
            <w:shd w:val="clear" w:color="auto" w:fill="auto"/>
            <w:vAlign w:val="center"/>
            <w:hideMark/>
          </w:tcPr>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學習實用的手機攝影技巧，用簡單易懂的器材及方式，拍出更有質感的照片。</w:t>
            </w:r>
          </w:p>
        </w:tc>
        <w:tc>
          <w:tcPr>
            <w:tcW w:w="2235" w:type="dxa"/>
            <w:shd w:val="clear" w:color="auto" w:fill="auto"/>
            <w:vAlign w:val="center"/>
            <w:hideMark/>
          </w:tcPr>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1.手機攝影技巧</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2.實地演練室內攝影</w:t>
            </w:r>
          </w:p>
          <w:p w:rsidR="00BD677C" w:rsidRPr="00AC5D53" w:rsidRDefault="00AB64CD"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3.實地演練戶外攝影</w:t>
            </w:r>
          </w:p>
          <w:p w:rsidR="00AB64CD" w:rsidRPr="00AC5D53" w:rsidRDefault="00AB64CD"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4.展現拍攝成果</w:t>
            </w:r>
          </w:p>
        </w:tc>
        <w:tc>
          <w:tcPr>
            <w:tcW w:w="519"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hideMark/>
          </w:tcPr>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w:t>
            </w:r>
          </w:p>
        </w:tc>
        <w:tc>
          <w:tcPr>
            <w:tcW w:w="709" w:type="dxa"/>
            <w:shd w:val="clear" w:color="auto" w:fill="auto"/>
            <w:vAlign w:val="center"/>
            <w:hideMark/>
          </w:tcPr>
          <w:p w:rsidR="00D43F0A" w:rsidRPr="00AC5D53" w:rsidRDefault="00AB64CD" w:rsidP="001E435C">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5月、</w:t>
            </w:r>
          </w:p>
          <w:p w:rsidR="00AB64CD" w:rsidRPr="00AC5D53" w:rsidRDefault="00AB64CD"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AB64CD" w:rsidRPr="00AC5D53" w:rsidRDefault="00AB64CD" w:rsidP="001E435C">
            <w:pPr>
              <w:spacing w:line="240" w:lineRule="exact"/>
              <w:rPr>
                <w:rFonts w:ascii="標楷體" w:eastAsia="標楷體" w:hAnsi="標楷體" w:cs="新細明體"/>
                <w:sz w:val="20"/>
                <w:szCs w:val="20"/>
              </w:rPr>
            </w:pPr>
            <w:proofErr w:type="gramStart"/>
            <w:r w:rsidRPr="00AC5D53">
              <w:rPr>
                <w:rFonts w:ascii="標楷體" w:eastAsia="標楷體" w:hAnsi="標楷體" w:hint="eastAsia"/>
                <w:sz w:val="20"/>
                <w:szCs w:val="20"/>
              </w:rPr>
              <w:t>集中式班期</w:t>
            </w:r>
            <w:proofErr w:type="gramEnd"/>
          </w:p>
        </w:tc>
      </w:tr>
      <w:tr w:rsidR="00AC5D53" w:rsidRPr="00AC5D53" w:rsidTr="00BD677C">
        <w:trPr>
          <w:trHeight w:val="1944"/>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30</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cs="新細明體" w:hint="eastAsia"/>
                <w:kern w:val="0"/>
                <w:sz w:val="20"/>
                <w:szCs w:val="20"/>
              </w:rPr>
              <w:t>【語言學習】多益英語</w:t>
            </w:r>
            <w:proofErr w:type="gramEnd"/>
            <w:r w:rsidRPr="00AC5D53">
              <w:rPr>
                <w:rFonts w:ascii="標楷體" w:eastAsia="標楷體" w:hAnsi="標楷體" w:cs="新細明體" w:hint="eastAsia"/>
                <w:kern w:val="0"/>
                <w:sz w:val="20"/>
                <w:szCs w:val="20"/>
              </w:rPr>
              <w:t>檢定班-中級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各機關學校公務人員、約聘僱人員及臨時人員，具初級以上英語能力。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w:t>
            </w:r>
            <w:proofErr w:type="gramStart"/>
            <w:r w:rsidRPr="00AC5D53">
              <w:rPr>
                <w:rFonts w:ascii="標楷體" w:eastAsia="標楷體" w:hAnsi="標楷體" w:hint="eastAsia"/>
                <w:sz w:val="20"/>
                <w:szCs w:val="20"/>
              </w:rPr>
              <w:t>多益英語</w:t>
            </w:r>
            <w:proofErr w:type="gramEnd"/>
            <w:r w:rsidRPr="00AC5D53">
              <w:rPr>
                <w:rFonts w:ascii="標楷體" w:eastAsia="標楷體" w:hAnsi="標楷體" w:hint="eastAsia"/>
                <w:sz w:val="20"/>
                <w:szCs w:val="20"/>
              </w:rPr>
              <w:t>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w:t>
            </w:r>
            <w:proofErr w:type="gramStart"/>
            <w:r w:rsidRPr="00AC5D53">
              <w:rPr>
                <w:rFonts w:ascii="標楷體" w:eastAsia="標楷體" w:hAnsi="標楷體" w:hint="eastAsia"/>
                <w:sz w:val="20"/>
                <w:szCs w:val="20"/>
              </w:rPr>
              <w:t>多益</w:t>
            </w:r>
            <w:proofErr w:type="gramEnd"/>
            <w:r w:rsidRPr="00AC5D53">
              <w:rPr>
                <w:rFonts w:ascii="標楷體" w:eastAsia="標楷體" w:hAnsi="標楷體" w:hint="eastAsia"/>
                <w:sz w:val="20"/>
                <w:szCs w:val="20"/>
              </w:rPr>
              <w:t>(TOEIC)英語模擬考實測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6-7月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w:t>
            </w:r>
            <w:proofErr w:type="gramStart"/>
            <w:r w:rsidRPr="00AC5D53">
              <w:rPr>
                <w:rFonts w:ascii="標楷體" w:eastAsia="標楷體" w:hAnsi="標楷體" w:hint="eastAsia"/>
                <w:sz w:val="20"/>
                <w:szCs w:val="20"/>
              </w:rPr>
              <w:t>參訓者</w:t>
            </w:r>
            <w:proofErr w:type="gramEnd"/>
            <w:r w:rsidRPr="00AC5D53">
              <w:rPr>
                <w:rFonts w:ascii="標楷體" w:eastAsia="標楷體" w:hAnsi="標楷體" w:hint="eastAsia"/>
                <w:sz w:val="20"/>
                <w:szCs w:val="20"/>
              </w:rPr>
              <w:t>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w:t>
            </w:r>
            <w:proofErr w:type="gramStart"/>
            <w:r w:rsidRPr="00AC5D53">
              <w:rPr>
                <w:rFonts w:ascii="標楷體" w:eastAsia="標楷體" w:hAnsi="標楷體" w:hint="eastAsia"/>
                <w:sz w:val="20"/>
                <w:szCs w:val="20"/>
              </w:rPr>
              <w:t>分散式班期</w:t>
            </w:r>
            <w:proofErr w:type="gramEnd"/>
          </w:p>
        </w:tc>
      </w:tr>
      <w:tr w:rsidR="00AC5D53" w:rsidRPr="00AC5D53" w:rsidTr="00BD677C">
        <w:trPr>
          <w:trHeight w:val="1845"/>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31</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cs="新細明體" w:hint="eastAsia"/>
                <w:kern w:val="0"/>
                <w:sz w:val="20"/>
                <w:szCs w:val="20"/>
              </w:rPr>
              <w:t>【語言學習】多益英語</w:t>
            </w:r>
            <w:proofErr w:type="gramEnd"/>
            <w:r w:rsidRPr="00AC5D53">
              <w:rPr>
                <w:rFonts w:ascii="標楷體" w:eastAsia="標楷體" w:hAnsi="標楷體" w:cs="新細明體" w:hint="eastAsia"/>
                <w:kern w:val="0"/>
                <w:sz w:val="20"/>
                <w:szCs w:val="20"/>
              </w:rPr>
              <w:t>檢定班-中高級</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各機關學校公務人員、約聘僱人員及臨時人員，具中級以上英語能力。</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提升公務人員英語能力並提高本府通過英文檢定比率。</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1.TOEIC</w:t>
            </w:r>
            <w:proofErr w:type="gramStart"/>
            <w:r w:rsidRPr="00AC5D53">
              <w:rPr>
                <w:rFonts w:ascii="標楷體" w:eastAsia="標楷體" w:hAnsi="標楷體" w:hint="eastAsia"/>
                <w:sz w:val="20"/>
                <w:szCs w:val="20"/>
              </w:rPr>
              <w:t>多益英語</w:t>
            </w:r>
            <w:proofErr w:type="gramEnd"/>
            <w:r w:rsidRPr="00AC5D53">
              <w:rPr>
                <w:rFonts w:ascii="標楷體" w:eastAsia="標楷體" w:hAnsi="標楷體" w:hint="eastAsia"/>
                <w:sz w:val="20"/>
                <w:szCs w:val="20"/>
              </w:rPr>
              <w:t>測驗新制考試題型解析(聽力及閱讀)</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2.文法整理</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3.單字記憶</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w:t>
            </w:r>
            <w:proofErr w:type="gramStart"/>
            <w:r w:rsidRPr="00AC5D53">
              <w:rPr>
                <w:rFonts w:ascii="標楷體" w:eastAsia="標楷體" w:hAnsi="標楷體" w:hint="eastAsia"/>
                <w:sz w:val="20"/>
                <w:szCs w:val="20"/>
              </w:rPr>
              <w:t>多益</w:t>
            </w:r>
            <w:proofErr w:type="gramEnd"/>
            <w:r w:rsidRPr="00AC5D53">
              <w:rPr>
                <w:rFonts w:ascii="標楷體" w:eastAsia="標楷體" w:hAnsi="標楷體" w:hint="eastAsia"/>
                <w:sz w:val="20"/>
                <w:szCs w:val="20"/>
              </w:rPr>
              <w:t>(TOEIC)英語模擬考實測</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8-9月</w:t>
            </w:r>
          </w:p>
        </w:tc>
        <w:tc>
          <w:tcPr>
            <w:tcW w:w="709" w:type="dxa"/>
            <w:vAlign w:val="center"/>
          </w:tcPr>
          <w:p w:rsidR="00BD677C" w:rsidRPr="00AC5D53" w:rsidRDefault="008D492F" w:rsidP="00BD677C">
            <w:pPr>
              <w:spacing w:line="240" w:lineRule="exact"/>
              <w:rPr>
                <w:rFonts w:ascii="標楷體" w:eastAsia="標楷體" w:hAnsi="標楷體"/>
                <w:sz w:val="20"/>
                <w:szCs w:val="20"/>
              </w:rPr>
            </w:pPr>
            <w:r w:rsidRPr="00AC5D53">
              <w:rPr>
                <w:rFonts w:ascii="標楷體" w:eastAsia="標楷體" w:hAnsi="標楷體" w:hint="eastAsia"/>
                <w:sz w:val="20"/>
                <w:szCs w:val="20"/>
              </w:rPr>
              <w:t>1.夜間或假日開課，</w:t>
            </w:r>
            <w:proofErr w:type="gramStart"/>
            <w:r w:rsidRPr="00AC5D53">
              <w:rPr>
                <w:rFonts w:ascii="標楷體" w:eastAsia="標楷體" w:hAnsi="標楷體" w:hint="eastAsia"/>
                <w:sz w:val="20"/>
                <w:szCs w:val="20"/>
              </w:rPr>
              <w:t>參訓者</w:t>
            </w:r>
            <w:proofErr w:type="gramEnd"/>
            <w:r w:rsidRPr="00AC5D53">
              <w:rPr>
                <w:rFonts w:ascii="標楷體" w:eastAsia="標楷體" w:hAnsi="標楷體" w:hint="eastAsia"/>
                <w:sz w:val="20"/>
                <w:szCs w:val="20"/>
              </w:rPr>
              <w:t>不予補休</w:t>
            </w:r>
          </w:p>
          <w:p w:rsidR="008D492F" w:rsidRPr="00AC5D53" w:rsidRDefault="008D492F" w:rsidP="00BD677C">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2.</w:t>
            </w:r>
            <w:proofErr w:type="gramStart"/>
            <w:r w:rsidRPr="00AC5D53">
              <w:rPr>
                <w:rFonts w:ascii="標楷體" w:eastAsia="標楷體" w:hAnsi="標楷體" w:hint="eastAsia"/>
                <w:sz w:val="20"/>
                <w:szCs w:val="20"/>
              </w:rPr>
              <w:t>分散式班期</w:t>
            </w:r>
            <w:proofErr w:type="gramEnd"/>
          </w:p>
        </w:tc>
      </w:tr>
      <w:tr w:rsidR="00AC5D53" w:rsidRPr="00AC5D53" w:rsidTr="00BD677C">
        <w:trPr>
          <w:trHeight w:val="1036"/>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32</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【語言學習】提升第一線服務人員英語力-機關組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培養同仁具備基礎英文溝通能力以解決業務需求。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8D492F" w:rsidRPr="00AC5D53" w:rsidRDefault="008D492F" w:rsidP="001E435C">
            <w:pPr>
              <w:spacing w:line="240" w:lineRule="exact"/>
              <w:rPr>
                <w:rFonts w:ascii="標楷體" w:eastAsia="標楷體" w:hAnsi="標楷體" w:cs="新細明體"/>
                <w:sz w:val="20"/>
                <w:szCs w:val="20"/>
              </w:rPr>
            </w:pPr>
          </w:p>
        </w:tc>
      </w:tr>
      <w:tr w:rsidR="00AC5D53" w:rsidRPr="00AC5D53" w:rsidTr="00BD677C">
        <w:trPr>
          <w:trHeight w:val="839"/>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33</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【語言學習】提升第一線服務人員英語力-區公所組</w:t>
            </w:r>
          </w:p>
        </w:tc>
        <w:tc>
          <w:tcPr>
            <w:tcW w:w="1418"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各區公所第一線服務人員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培養同仁具備基礎溝通英文能力以解決業務需求。</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1.運用英語處理業務問題</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2.電話英語應答</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853"/>
        </w:trPr>
        <w:tc>
          <w:tcPr>
            <w:tcW w:w="440" w:type="dxa"/>
            <w:shd w:val="clear" w:color="auto" w:fill="auto"/>
            <w:vAlign w:val="center"/>
            <w:hideMark/>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34</w:t>
            </w:r>
          </w:p>
        </w:tc>
        <w:tc>
          <w:tcPr>
            <w:tcW w:w="1276"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【語言學習】英語班-旅遊會話篇</w:t>
            </w:r>
          </w:p>
        </w:tc>
        <w:tc>
          <w:tcPr>
            <w:tcW w:w="1418" w:type="dxa"/>
            <w:shd w:val="clear" w:color="auto" w:fill="auto"/>
            <w:vAlign w:val="center"/>
            <w:hideMark/>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hideMark/>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1.習得旅遊必用的實境英語會話</w:t>
            </w:r>
            <w:r w:rsidRPr="00AC5D53">
              <w:rPr>
                <w:rFonts w:ascii="標楷體" w:eastAsia="標楷體" w:hAnsi="標楷體" w:hint="eastAsia"/>
                <w:sz w:val="20"/>
                <w:szCs w:val="20"/>
              </w:rPr>
              <w:br/>
              <w:t>2.增進自我表達英語基礎能力</w:t>
            </w:r>
          </w:p>
        </w:tc>
        <w:tc>
          <w:tcPr>
            <w:tcW w:w="2235" w:type="dxa"/>
            <w:shd w:val="clear" w:color="auto" w:fill="auto"/>
            <w:vAlign w:val="center"/>
            <w:hideMark/>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w:t>
            </w:r>
            <w:proofErr w:type="gramStart"/>
            <w:r w:rsidRPr="00AC5D53">
              <w:rPr>
                <w:rFonts w:ascii="標楷體" w:eastAsia="標楷體" w:hAnsi="標楷體" w:hint="eastAsia"/>
                <w:sz w:val="20"/>
                <w:szCs w:val="20"/>
              </w:rPr>
              <w:t>匯</w:t>
            </w:r>
            <w:proofErr w:type="gramEnd"/>
            <w:r w:rsidRPr="00AC5D53">
              <w:rPr>
                <w:rFonts w:ascii="標楷體" w:eastAsia="標楷體" w:hAnsi="標楷體" w:hint="eastAsia"/>
                <w:sz w:val="20"/>
                <w:szCs w:val="20"/>
              </w:rPr>
              <w:t>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BD677C">
        <w:trPr>
          <w:trHeight w:val="1250"/>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35</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【語言學習】英語班-辦公室英語篇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增進人員對於本單位之英語導</w:t>
            </w:r>
            <w:proofErr w:type="gramStart"/>
            <w:r w:rsidRPr="00AC5D53">
              <w:rPr>
                <w:rFonts w:ascii="標楷體" w:eastAsia="標楷體" w:hAnsi="標楷體" w:hint="eastAsia"/>
                <w:sz w:val="20"/>
                <w:szCs w:val="20"/>
              </w:rPr>
              <w:t>覽</w:t>
            </w:r>
            <w:proofErr w:type="gramEnd"/>
            <w:r w:rsidRPr="00AC5D53">
              <w:rPr>
                <w:rFonts w:ascii="標楷體" w:eastAsia="標楷體" w:hAnsi="標楷體" w:hint="eastAsia"/>
                <w:sz w:val="20"/>
                <w:szCs w:val="20"/>
              </w:rPr>
              <w:t>及簡單介紹之英語能力，提昇服務國際人士之能力。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1.英文導</w:t>
            </w:r>
            <w:proofErr w:type="gramStart"/>
            <w:r w:rsidRPr="00AC5D53">
              <w:rPr>
                <w:rFonts w:ascii="標楷體" w:eastAsia="標楷體" w:hAnsi="標楷體" w:hint="eastAsia"/>
                <w:sz w:val="20"/>
                <w:szCs w:val="20"/>
              </w:rPr>
              <w:t>覽</w:t>
            </w:r>
            <w:proofErr w:type="gramEnd"/>
            <w:r w:rsidRPr="00AC5D53">
              <w:rPr>
                <w:rFonts w:ascii="標楷體" w:eastAsia="標楷體" w:hAnsi="標楷體" w:hint="eastAsia"/>
                <w:sz w:val="20"/>
                <w:szCs w:val="20"/>
              </w:rPr>
              <w:t>及解說技巧</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2.方向指引及業務英文說明</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3.製作單位英文簡介</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D43F0A">
        <w:trPr>
          <w:trHeight w:val="972"/>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36</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【語言學習】日語班-生活日語篇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具備日語基礎溝通能力，學習自我簡介、日常生活基本用語。</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1.50音簡介</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2.日常生活實用性會話</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D43F0A">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4"/>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37</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【語言學習】日語班-出國實用對話篇</w:t>
            </w:r>
          </w:p>
        </w:tc>
        <w:tc>
          <w:tcPr>
            <w:tcW w:w="1418"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各機關學校公務人員、約聘僱人員及臨時人員，建議有日語基礎者為佳。</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1.習得旅遊必用的實境日語會話</w:t>
            </w:r>
            <w:r w:rsidRPr="00AC5D53">
              <w:rPr>
                <w:rFonts w:ascii="標楷體" w:eastAsia="標楷體" w:hAnsi="標楷體" w:hint="eastAsia"/>
                <w:sz w:val="20"/>
                <w:szCs w:val="20"/>
              </w:rPr>
              <w:br/>
              <w:t>2.增進自我表達日語基礎能力</w:t>
            </w:r>
          </w:p>
        </w:tc>
        <w:tc>
          <w:tcPr>
            <w:tcW w:w="2235" w:type="dxa"/>
            <w:shd w:val="clear" w:color="auto" w:fill="auto"/>
            <w:vAlign w:val="center"/>
          </w:tcPr>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1.機場/換</w:t>
            </w:r>
            <w:proofErr w:type="gramStart"/>
            <w:r w:rsidRPr="00AC5D53">
              <w:rPr>
                <w:rFonts w:ascii="標楷體" w:eastAsia="標楷體" w:hAnsi="標楷體" w:hint="eastAsia"/>
                <w:sz w:val="20"/>
                <w:szCs w:val="20"/>
              </w:rPr>
              <w:t>匯</w:t>
            </w:r>
            <w:proofErr w:type="gramEnd"/>
            <w:r w:rsidRPr="00AC5D53">
              <w:rPr>
                <w:rFonts w:ascii="標楷體" w:eastAsia="標楷體" w:hAnsi="標楷體" w:hint="eastAsia"/>
                <w:sz w:val="20"/>
                <w:szCs w:val="20"/>
              </w:rPr>
              <w:t>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2.購物/用餐用語</w:t>
            </w:r>
          </w:p>
          <w:p w:rsidR="00BD677C"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3.交通/住宿用語</w:t>
            </w:r>
          </w:p>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4.拍照用語</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38</w:t>
            </w:r>
          </w:p>
        </w:tc>
        <w:tc>
          <w:tcPr>
            <w:tcW w:w="1276" w:type="dxa"/>
            <w:shd w:val="clear" w:color="auto" w:fill="auto"/>
            <w:vAlign w:val="center"/>
          </w:tcPr>
          <w:p w:rsidR="008D492F" w:rsidRPr="00AC5D53" w:rsidRDefault="008D492F"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【語言學習】客語認證首長班(客家事務局)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各一、二級機關首長</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為提升機關人員客語服務能力，期以機關首長帶動同仁學習客語的風氣。</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proofErr w:type="gramStart"/>
            <w:r w:rsidRPr="00AC5D53">
              <w:rPr>
                <w:rFonts w:ascii="標楷體" w:eastAsia="標楷體" w:hAnsi="標楷體" w:hint="eastAsia"/>
                <w:sz w:val="20"/>
                <w:szCs w:val="20"/>
              </w:rPr>
              <w:t>精進客語</w:t>
            </w:r>
            <w:proofErr w:type="gramEnd"/>
            <w:r w:rsidRPr="00AC5D53">
              <w:rPr>
                <w:rFonts w:ascii="標楷體" w:eastAsia="標楷體" w:hAnsi="標楷體" w:hint="eastAsia"/>
                <w:sz w:val="20"/>
                <w:szCs w:val="20"/>
              </w:rPr>
              <w:t>應用能力，並透過客語認證考試來鑑定學習成效(含四</w:t>
            </w:r>
            <w:proofErr w:type="gramStart"/>
            <w:r w:rsidRPr="00AC5D53">
              <w:rPr>
                <w:rFonts w:ascii="標楷體" w:eastAsia="標楷體" w:hAnsi="標楷體" w:hint="eastAsia"/>
                <w:sz w:val="20"/>
                <w:szCs w:val="20"/>
              </w:rPr>
              <w:t>縣腔及海陸腔等</w:t>
            </w:r>
            <w:proofErr w:type="gramEnd"/>
            <w:r w:rsidRPr="00AC5D53">
              <w:rPr>
                <w:rFonts w:ascii="標楷體" w:eastAsia="標楷體" w:hAnsi="標楷體" w:hint="eastAsia"/>
                <w:sz w:val="20"/>
                <w:szCs w:val="20"/>
              </w:rPr>
              <w:t>)。</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59"/>
        </w:trPr>
        <w:tc>
          <w:tcPr>
            <w:tcW w:w="440" w:type="dxa"/>
            <w:shd w:val="clear" w:color="auto" w:fill="auto"/>
            <w:vAlign w:val="center"/>
          </w:tcPr>
          <w:p w:rsidR="008D492F" w:rsidRPr="00AC5D53" w:rsidRDefault="008D492F"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39</w:t>
            </w:r>
          </w:p>
        </w:tc>
        <w:tc>
          <w:tcPr>
            <w:tcW w:w="1276" w:type="dxa"/>
            <w:shd w:val="clear" w:color="auto" w:fill="auto"/>
            <w:vAlign w:val="center"/>
          </w:tcPr>
          <w:p w:rsidR="008D492F" w:rsidRPr="00AC5D53" w:rsidRDefault="008D492F"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【語言學習】公務客語研習班(客家事務局)</w:t>
            </w:r>
          </w:p>
        </w:tc>
        <w:tc>
          <w:tcPr>
            <w:tcW w:w="1418"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各機關學校業務相關人員</w:t>
            </w:r>
          </w:p>
        </w:tc>
        <w:tc>
          <w:tcPr>
            <w:tcW w:w="1559"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提高本市各機關、學校等使用客語溝通之意願與能力，營造本市</w:t>
            </w:r>
            <w:proofErr w:type="gramStart"/>
            <w:r w:rsidRPr="00AC5D53">
              <w:rPr>
                <w:rFonts w:ascii="標楷體" w:eastAsia="標楷體" w:hAnsi="標楷體" w:hint="eastAsia"/>
                <w:sz w:val="20"/>
                <w:szCs w:val="20"/>
              </w:rPr>
              <w:t>客語無障礙</w:t>
            </w:r>
            <w:proofErr w:type="gramEnd"/>
            <w:r w:rsidRPr="00AC5D53">
              <w:rPr>
                <w:rFonts w:ascii="標楷體" w:eastAsia="標楷體" w:hAnsi="標楷體" w:hint="eastAsia"/>
                <w:sz w:val="20"/>
                <w:szCs w:val="20"/>
              </w:rPr>
              <w:t>環境並提升為民服務之客語能力。</w:t>
            </w:r>
          </w:p>
        </w:tc>
        <w:tc>
          <w:tcPr>
            <w:tcW w:w="2235" w:type="dxa"/>
            <w:shd w:val="clear" w:color="auto" w:fill="auto"/>
            <w:vAlign w:val="center"/>
          </w:tcPr>
          <w:p w:rsidR="008D492F" w:rsidRPr="00AC5D53" w:rsidRDefault="008D492F"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以研習辦公、接待洽公民眾客語會話為主(含四</w:t>
            </w:r>
            <w:proofErr w:type="gramStart"/>
            <w:r w:rsidRPr="00AC5D53">
              <w:rPr>
                <w:rFonts w:ascii="標楷體" w:eastAsia="標楷體" w:hAnsi="標楷體" w:hint="eastAsia"/>
                <w:sz w:val="20"/>
                <w:szCs w:val="20"/>
              </w:rPr>
              <w:t>縣腔及海陸腔等</w:t>
            </w:r>
            <w:proofErr w:type="gramEnd"/>
            <w:r w:rsidRPr="00AC5D53">
              <w:rPr>
                <w:rFonts w:ascii="標楷體" w:eastAsia="標楷體" w:hAnsi="標楷體" w:hint="eastAsia"/>
                <w:sz w:val="20"/>
                <w:szCs w:val="20"/>
              </w:rPr>
              <w:t>)。</w:t>
            </w:r>
          </w:p>
        </w:tc>
        <w:tc>
          <w:tcPr>
            <w:tcW w:w="51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36</w:t>
            </w:r>
          </w:p>
        </w:tc>
        <w:tc>
          <w:tcPr>
            <w:tcW w:w="602"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w:t>
            </w:r>
          </w:p>
        </w:tc>
        <w:tc>
          <w:tcPr>
            <w:tcW w:w="709" w:type="dxa"/>
            <w:shd w:val="clear" w:color="auto" w:fill="auto"/>
            <w:vAlign w:val="center"/>
          </w:tcPr>
          <w:p w:rsidR="008D492F" w:rsidRPr="00AC5D53" w:rsidRDefault="008D492F"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3-10月</w:t>
            </w:r>
          </w:p>
        </w:tc>
        <w:tc>
          <w:tcPr>
            <w:tcW w:w="709" w:type="dxa"/>
            <w:vAlign w:val="center"/>
          </w:tcPr>
          <w:p w:rsidR="008D492F" w:rsidRPr="00AC5D53" w:rsidRDefault="008D492F"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69"/>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【員工協助方案】專責人員培訓(1)-EAP專責人員角色與態度</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協助EAP專責人員了解EAP設立之目的及自身扮演之角色，協助機關同仁適時使用EAP資源。</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1.機關EAP專責人員之角色、責任與義務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w:t>
            </w:r>
            <w:proofErr w:type="gramStart"/>
            <w:r w:rsidRPr="00AC5D53">
              <w:rPr>
                <w:rFonts w:ascii="標楷體" w:eastAsia="標楷體" w:hAnsi="標楷體" w:hint="eastAsia"/>
                <w:sz w:val="20"/>
                <w:szCs w:val="20"/>
              </w:rPr>
              <w:t>介</w:t>
            </w:r>
            <w:proofErr w:type="gramEnd"/>
            <w:r w:rsidRPr="00AC5D53">
              <w:rPr>
                <w:rFonts w:ascii="標楷體" w:eastAsia="標楷體" w:hAnsi="標楷體" w:hint="eastAsia"/>
                <w:sz w:val="20"/>
                <w:szCs w:val="20"/>
              </w:rPr>
              <w:t>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533"/>
        </w:trPr>
        <w:tc>
          <w:tcPr>
            <w:tcW w:w="440" w:type="dxa"/>
            <w:shd w:val="clear" w:color="auto" w:fill="auto"/>
            <w:vAlign w:val="center"/>
          </w:tcPr>
          <w:p w:rsidR="001E435C" w:rsidRPr="00AC5D53" w:rsidRDefault="001E435C"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41</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【員工協助方案】專責人員培訓(2)-</w:t>
            </w:r>
            <w:r w:rsidRPr="00AC5D53">
              <w:rPr>
                <w:rFonts w:ascii="標楷體" w:eastAsia="標楷體" w:hAnsi="標楷體" w:hint="eastAsia"/>
                <w:sz w:val="20"/>
                <w:szCs w:val="20"/>
              </w:rPr>
              <w:t>EAP推廣技巧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協助機關主管、同仁了解EAP，增加EAP的可親近性及對EAP之信任感建立。</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 EAP使用管道、宣傳方式及技巧</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EAP信任建立、保密原則</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3.推廣文案分析、宣導活動實施技巧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4.推廣工具規劃</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42</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【員工協助方案】專責人員培訓(3)-建立機關友善職場措施</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檢核機關組織氛圍，制訂與規劃機關專屬客製化EAP方案。</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1.方案設計理念與運用：職場衝突、職場暴力、新人工作適應、工作壓力、精神疾患方案等</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2.案例演練</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7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43</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【員工協助方案】專責人員培訓(4)-新進人員工作適應引導技巧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了解新世代員工及新進員工特質，居中協助新進同仁工作適應。</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1.員工特質檢視</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2.員工問題發現及意向了解</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3.新世代員工特質認識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3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44</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【員工協助方案】專責人員培訓(5)-</w:t>
            </w:r>
            <w:r w:rsidRPr="00AC5D53">
              <w:rPr>
                <w:rFonts w:ascii="標楷體" w:eastAsia="標楷體" w:hAnsi="標楷體" w:hint="eastAsia"/>
                <w:sz w:val="20"/>
                <w:szCs w:val="20"/>
              </w:rPr>
              <w:t>員工問題辨識與轉</w:t>
            </w:r>
            <w:proofErr w:type="gramStart"/>
            <w:r w:rsidRPr="00AC5D53">
              <w:rPr>
                <w:rFonts w:ascii="標楷體" w:eastAsia="標楷體" w:hAnsi="標楷體" w:hint="eastAsia"/>
                <w:sz w:val="20"/>
                <w:szCs w:val="20"/>
              </w:rPr>
              <w:t>介</w:t>
            </w:r>
            <w:proofErr w:type="gramEnd"/>
            <w:r w:rsidRPr="00AC5D53">
              <w:rPr>
                <w:rFonts w:ascii="標楷體" w:eastAsia="標楷體" w:hAnsi="標楷體" w:hint="eastAsia"/>
                <w:sz w:val="20"/>
                <w:szCs w:val="20"/>
              </w:rPr>
              <w:t>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了解員工常見議題，並建立基本處理流程、步驟，以降低機關有危機事件發生之機率。</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1.員工問題常見議題</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2.員工問題處理步驟</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3.員工問題處理技術</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202"/>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45</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【員工協助方案】專責人員培訓(6)-</w:t>
            </w:r>
            <w:r w:rsidRPr="00AC5D53">
              <w:rPr>
                <w:rFonts w:ascii="標楷體" w:eastAsia="標楷體" w:hAnsi="標楷體" w:hint="eastAsia"/>
                <w:sz w:val="20"/>
                <w:szCs w:val="20"/>
              </w:rPr>
              <w:t>情緒壓力調適與自我照顧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各一級機關及區公所EAP專責人員或其主管為優先。</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協助辨識並了解個人壓力來源，學習壓力調適與情緒管理相關技巧。</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1.認識職場壓力來源</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2.自我壓力狀態檢視</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3.常見的壓力調適與情緒管理技巧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10-11</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404"/>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46</w:t>
            </w:r>
          </w:p>
        </w:tc>
        <w:tc>
          <w:tcPr>
            <w:tcW w:w="1276" w:type="dxa"/>
            <w:shd w:val="clear" w:color="auto" w:fill="auto"/>
            <w:vAlign w:val="center"/>
          </w:tcPr>
          <w:p w:rsidR="001E435C"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【員工協助方案】主管人員培訓(1)-高風險員工警訊辨識及EAP資源轉</w:t>
            </w:r>
            <w:proofErr w:type="gramStart"/>
            <w:r w:rsidRPr="00AC5D53">
              <w:rPr>
                <w:rFonts w:ascii="標楷體" w:eastAsia="標楷體" w:hAnsi="標楷體" w:cs="新細明體" w:hint="eastAsia"/>
                <w:kern w:val="0"/>
                <w:sz w:val="20"/>
                <w:szCs w:val="20"/>
              </w:rPr>
              <w:t>介</w:t>
            </w:r>
            <w:proofErr w:type="gramEnd"/>
            <w:r w:rsidRPr="00AC5D53">
              <w:rPr>
                <w:rFonts w:ascii="標楷體" w:eastAsia="標楷體" w:hAnsi="標楷體" w:cs="新細明體" w:hint="eastAsia"/>
                <w:kern w:val="0"/>
                <w:sz w:val="20"/>
                <w:szCs w:val="20"/>
              </w:rPr>
              <w:t>技巧</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w:t>
            </w:r>
            <w:proofErr w:type="gramStart"/>
            <w:r w:rsidRPr="00AC5D53">
              <w:rPr>
                <w:rFonts w:ascii="標楷體" w:eastAsia="標楷體" w:hAnsi="標楷體" w:hint="eastAsia"/>
                <w:sz w:val="20"/>
                <w:szCs w:val="20"/>
              </w:rPr>
              <w:t>遴派薦</w:t>
            </w:r>
            <w:proofErr w:type="gramEnd"/>
            <w:r w:rsidRPr="00AC5D53">
              <w:rPr>
                <w:rFonts w:ascii="標楷體" w:eastAsia="標楷體" w:hAnsi="標楷體" w:hint="eastAsia"/>
                <w:sz w:val="20"/>
                <w:szCs w:val="20"/>
              </w:rPr>
              <w:t>任第7職等以上人員，並擔任主管人員參加。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協助主管辨識高風險員工，並適當進行風險管理以減低是類人員後續衍伸之損害可能。</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1.主管角色、責任與義務</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2.發現異常員工</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3.問題處理基本技巧</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4.轉</w:t>
            </w:r>
            <w:proofErr w:type="gramStart"/>
            <w:r w:rsidRPr="00AC5D53">
              <w:rPr>
                <w:rFonts w:ascii="標楷體" w:eastAsia="標楷體" w:hAnsi="標楷體" w:hint="eastAsia"/>
                <w:sz w:val="20"/>
                <w:szCs w:val="20"/>
              </w:rPr>
              <w:t>介</w:t>
            </w:r>
            <w:proofErr w:type="gramEnd"/>
            <w:r w:rsidRPr="00AC5D53">
              <w:rPr>
                <w:rFonts w:ascii="標楷體" w:eastAsia="標楷體" w:hAnsi="標楷體" w:hint="eastAsia"/>
                <w:sz w:val="20"/>
                <w:szCs w:val="20"/>
              </w:rPr>
              <w:t>與資源</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AA5644">
        <w:trPr>
          <w:trHeight w:val="1117"/>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47</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【員工協助方案】主管人員培訓(2)-認識職場不法侵害與案例分析</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w:t>
            </w:r>
            <w:proofErr w:type="gramStart"/>
            <w:r w:rsidRPr="00AC5D53">
              <w:rPr>
                <w:rFonts w:ascii="標楷體" w:eastAsia="標楷體" w:hAnsi="標楷體" w:hint="eastAsia"/>
                <w:sz w:val="20"/>
                <w:szCs w:val="20"/>
              </w:rPr>
              <w:t>遴派薦</w:t>
            </w:r>
            <w:proofErr w:type="gramEnd"/>
            <w:r w:rsidRPr="00AC5D53">
              <w:rPr>
                <w:rFonts w:ascii="標楷體" w:eastAsia="標楷體" w:hAnsi="標楷體" w:hint="eastAsia"/>
                <w:sz w:val="20"/>
                <w:szCs w:val="20"/>
              </w:rPr>
              <w:t>任第7職等以上人員，並擔任主管人員為參加。</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協助主管</w:t>
            </w:r>
            <w:proofErr w:type="gramStart"/>
            <w:r w:rsidRPr="00AC5D53">
              <w:rPr>
                <w:rFonts w:ascii="標楷體" w:eastAsia="標楷體" w:hAnsi="標楷體" w:hint="eastAsia"/>
                <w:sz w:val="20"/>
                <w:szCs w:val="20"/>
              </w:rPr>
              <w:t>具備職安相關</w:t>
            </w:r>
            <w:proofErr w:type="gramEnd"/>
            <w:r w:rsidRPr="00AC5D53">
              <w:rPr>
                <w:rFonts w:ascii="標楷體" w:eastAsia="標楷體" w:hAnsi="標楷體" w:hint="eastAsia"/>
                <w:sz w:val="20"/>
                <w:szCs w:val="20"/>
              </w:rPr>
              <w:t>法規知能，避免涉入職場不法侵害相關誤區。</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1.認識職場暴力相關法規</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2.職場暴力預防及辨識</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3.職場暴力處理流程及技巧</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69326B"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r w:rsidR="001E435C" w:rsidRPr="00AC5D53">
              <w:rPr>
                <w:rFonts w:ascii="標楷體" w:eastAsia="標楷體" w:hAnsi="標楷體" w:hint="eastAsia"/>
                <w:sz w:val="20"/>
                <w:szCs w:val="20"/>
              </w:rPr>
              <w:t>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48</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工程人才-公共工程管理研習班(工務局)</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本府各機關負責工程業務或執行工程相關預算之公務人員、約聘僱人員及臨時人員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強化同仁對於工程的執行推動能力。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1.公共工程職業安全衛生</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 xml:space="preserve">2.公共品質管理 </w:t>
            </w:r>
          </w:p>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3.公共工程之採購處理               4.公共工程知識</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140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11月</w:t>
            </w:r>
          </w:p>
        </w:tc>
        <w:tc>
          <w:tcPr>
            <w:tcW w:w="709" w:type="dxa"/>
            <w:vAlign w:val="center"/>
          </w:tcPr>
          <w:p w:rsidR="001E435C" w:rsidRPr="00AC5D53" w:rsidRDefault="00AA5644" w:rsidP="001E435C">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hint="eastAsia"/>
                <w:sz w:val="20"/>
                <w:szCs w:val="20"/>
              </w:rPr>
              <w:t>分散式班期</w:t>
            </w:r>
            <w:proofErr w:type="gramEnd"/>
          </w:p>
        </w:tc>
      </w:tr>
      <w:tr w:rsidR="00AC5D53" w:rsidRPr="00AC5D53" w:rsidTr="00912F95">
        <w:trPr>
          <w:trHeight w:val="2116"/>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49</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專案管理師培訓班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各機關股長以上人員</w:t>
            </w:r>
          </w:p>
        </w:tc>
        <w:tc>
          <w:tcPr>
            <w:tcW w:w="1559"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培養專案管理人才，增進各機關專案管理人員規劃及管理能力，協助各機關做好專案管理，提升執行力。</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1.專案管理架構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2.專案五大流程</w:t>
            </w:r>
          </w:p>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3.專案十大知識領域</w:t>
            </w:r>
          </w:p>
          <w:p w:rsidR="001E435C" w:rsidRPr="00AC5D53" w:rsidRDefault="001E435C" w:rsidP="00241993">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4.分組討論與經驗學習</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30</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5-6月</w:t>
            </w:r>
          </w:p>
        </w:tc>
        <w:tc>
          <w:tcPr>
            <w:tcW w:w="709" w:type="dxa"/>
            <w:vAlign w:val="center"/>
          </w:tcPr>
          <w:p w:rsidR="001E435C" w:rsidRPr="00AC5D53" w:rsidRDefault="001E435C" w:rsidP="001E435C">
            <w:pPr>
              <w:spacing w:line="240" w:lineRule="exact"/>
              <w:rPr>
                <w:rFonts w:ascii="標楷體" w:eastAsia="標楷體" w:hAnsi="標楷體" w:cs="新細明體"/>
                <w:sz w:val="20"/>
                <w:szCs w:val="20"/>
              </w:rPr>
            </w:pPr>
            <w:proofErr w:type="gramStart"/>
            <w:r w:rsidRPr="00AC5D53">
              <w:rPr>
                <w:rFonts w:ascii="標楷體" w:eastAsia="標楷體" w:hAnsi="標楷體" w:hint="eastAsia"/>
                <w:sz w:val="20"/>
                <w:szCs w:val="20"/>
              </w:rPr>
              <w:t>分散式班期</w:t>
            </w:r>
            <w:proofErr w:type="gramEnd"/>
          </w:p>
        </w:tc>
      </w:tr>
      <w:tr w:rsidR="00AC5D53" w:rsidRPr="00AC5D53" w:rsidTr="00AA5644">
        <w:trPr>
          <w:trHeight w:val="1028"/>
        </w:trPr>
        <w:tc>
          <w:tcPr>
            <w:tcW w:w="440" w:type="dxa"/>
            <w:shd w:val="clear" w:color="auto" w:fill="auto"/>
            <w:vAlign w:val="center"/>
          </w:tcPr>
          <w:p w:rsidR="001E435C" w:rsidRPr="00AC5D53" w:rsidRDefault="00AA5644" w:rsidP="001E435C">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50</w:t>
            </w:r>
          </w:p>
        </w:tc>
        <w:tc>
          <w:tcPr>
            <w:tcW w:w="1276" w:type="dxa"/>
            <w:shd w:val="clear" w:color="auto" w:fill="auto"/>
            <w:vAlign w:val="center"/>
          </w:tcPr>
          <w:p w:rsidR="001E435C" w:rsidRPr="00AC5D53" w:rsidRDefault="001E435C"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公眾溝通研習班</w:t>
            </w:r>
          </w:p>
        </w:tc>
        <w:tc>
          <w:tcPr>
            <w:tcW w:w="1418" w:type="dxa"/>
            <w:shd w:val="clear" w:color="auto" w:fill="auto"/>
            <w:vAlign w:val="center"/>
          </w:tcPr>
          <w:p w:rsidR="001E435C" w:rsidRPr="00AC5D53" w:rsidRDefault="001E435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各機關單位主管以上人員及業務承辦人員</w:t>
            </w:r>
          </w:p>
        </w:tc>
        <w:tc>
          <w:tcPr>
            <w:tcW w:w="1559" w:type="dxa"/>
            <w:shd w:val="clear" w:color="auto" w:fill="auto"/>
            <w:vAlign w:val="center"/>
          </w:tcPr>
          <w:p w:rsidR="001E435C" w:rsidRPr="00AC5D53" w:rsidRDefault="009C64AC"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熟悉政策行銷資源之應用，與民眾進行有效政策溝通。</w:t>
            </w:r>
          </w:p>
        </w:tc>
        <w:tc>
          <w:tcPr>
            <w:tcW w:w="2235" w:type="dxa"/>
            <w:shd w:val="clear" w:color="auto" w:fill="auto"/>
            <w:vAlign w:val="center"/>
          </w:tcPr>
          <w:p w:rsidR="00AA5644" w:rsidRPr="00AC5D53" w:rsidRDefault="001E435C"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1.公眾溝通與政策行銷</w:t>
            </w:r>
          </w:p>
          <w:p w:rsidR="001E435C" w:rsidRPr="00AC5D53" w:rsidRDefault="001E435C" w:rsidP="009C64AC">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2.議題管理與討論</w:t>
            </w:r>
          </w:p>
        </w:tc>
        <w:tc>
          <w:tcPr>
            <w:tcW w:w="51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w:t>
            </w:r>
          </w:p>
        </w:tc>
        <w:tc>
          <w:tcPr>
            <w:tcW w:w="602"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50</w:t>
            </w:r>
          </w:p>
        </w:tc>
        <w:tc>
          <w:tcPr>
            <w:tcW w:w="709" w:type="dxa"/>
            <w:shd w:val="clear" w:color="auto" w:fill="auto"/>
            <w:vAlign w:val="center"/>
          </w:tcPr>
          <w:p w:rsidR="001E435C" w:rsidRPr="00AC5D53" w:rsidRDefault="001E435C" w:rsidP="001E435C">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09" w:type="dxa"/>
            <w:vAlign w:val="center"/>
          </w:tcPr>
          <w:p w:rsidR="001E435C" w:rsidRPr="00AC5D53" w:rsidRDefault="001E435C" w:rsidP="001E435C">
            <w:pPr>
              <w:widowControl/>
              <w:spacing w:line="240" w:lineRule="exact"/>
              <w:jc w:val="both"/>
              <w:rPr>
                <w:rFonts w:ascii="標楷體" w:eastAsia="標楷體" w:hAnsi="標楷體" w:cs="新細明體"/>
                <w:kern w:val="0"/>
                <w:sz w:val="20"/>
                <w:szCs w:val="20"/>
              </w:rPr>
            </w:pPr>
            <w:proofErr w:type="gramStart"/>
            <w:r w:rsidRPr="00AC5D53">
              <w:rPr>
                <w:rFonts w:ascii="標楷體" w:eastAsia="標楷體" w:hAnsi="標楷體" w:cs="新細明體" w:hint="eastAsia"/>
                <w:kern w:val="0"/>
                <w:sz w:val="20"/>
                <w:szCs w:val="20"/>
              </w:rPr>
              <w:t>集中式班期</w:t>
            </w:r>
            <w:proofErr w:type="gramEnd"/>
          </w:p>
        </w:tc>
      </w:tr>
    </w:tbl>
    <w:p w:rsidR="00543A6B" w:rsidRPr="00AC5D53" w:rsidRDefault="00543A6B">
      <w:pPr>
        <w:widowControl/>
        <w:rPr>
          <w:rFonts w:ascii="標楷體" w:eastAsia="標楷體" w:hAnsi="標楷體"/>
          <w:b/>
          <w:sz w:val="28"/>
        </w:rPr>
      </w:pPr>
      <w:r w:rsidRPr="00AC5D53">
        <w:rPr>
          <w:rFonts w:ascii="標楷體" w:eastAsia="標楷體" w:hAnsi="標楷體"/>
          <w:b/>
          <w:sz w:val="28"/>
        </w:rPr>
        <w:br w:type="page"/>
      </w:r>
    </w:p>
    <w:p w:rsidR="00D97BAE" w:rsidRPr="00AC5D53" w:rsidRDefault="00AA5644">
      <w:pPr>
        <w:rPr>
          <w:rFonts w:ascii="標楷體" w:eastAsia="標楷體" w:hAnsi="標楷體"/>
        </w:rPr>
      </w:pPr>
      <w:r w:rsidRPr="00AC5D53">
        <w:rPr>
          <w:rFonts w:ascii="標楷體" w:eastAsia="標楷體" w:hAnsi="標楷體" w:cs="新細明體" w:hint="eastAsia"/>
          <w:b/>
          <w:bCs/>
          <w:kern w:val="0"/>
          <w:sz w:val="28"/>
          <w:szCs w:val="24"/>
        </w:rPr>
        <w:lastRenderedPageBreak/>
        <w:t>三</w:t>
      </w:r>
      <w:r w:rsidR="00E50DE8" w:rsidRPr="00AC5D53">
        <w:rPr>
          <w:rFonts w:ascii="標楷體" w:eastAsia="標楷體" w:hAnsi="標楷體" w:cs="新細明體" w:hint="eastAsia"/>
          <w:b/>
          <w:bCs/>
          <w:kern w:val="0"/>
          <w:sz w:val="28"/>
          <w:szCs w:val="24"/>
        </w:rPr>
        <w:t>、</w:t>
      </w:r>
      <w:r w:rsidR="00D97BAE" w:rsidRPr="00AC5D53">
        <w:rPr>
          <w:rFonts w:ascii="標楷體" w:eastAsia="標楷體" w:hAnsi="標楷體" w:cs="新細明體" w:hint="eastAsia"/>
          <w:b/>
          <w:bCs/>
          <w:kern w:val="0"/>
          <w:sz w:val="28"/>
          <w:szCs w:val="24"/>
        </w:rPr>
        <w:t>政策性訓練班期</w:t>
      </w:r>
    </w:p>
    <w:tbl>
      <w:tblPr>
        <w:tblW w:w="10049"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995"/>
        <w:gridCol w:w="1417"/>
        <w:gridCol w:w="1842"/>
        <w:gridCol w:w="2234"/>
        <w:gridCol w:w="519"/>
        <w:gridCol w:w="580"/>
        <w:gridCol w:w="600"/>
        <w:gridCol w:w="711"/>
        <w:gridCol w:w="711"/>
      </w:tblGrid>
      <w:tr w:rsidR="00AC5D53" w:rsidRPr="00AC5D53" w:rsidTr="00D43F0A">
        <w:trPr>
          <w:trHeight w:hRule="exact" w:val="851"/>
          <w:tblHeader/>
        </w:trPr>
        <w:tc>
          <w:tcPr>
            <w:tcW w:w="44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995"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proofErr w:type="gramStart"/>
            <w:r w:rsidRPr="00AC5D53">
              <w:rPr>
                <w:rFonts w:ascii="標楷體" w:eastAsia="標楷體" w:hAnsi="標楷體" w:cs="新細明體" w:hint="eastAsia"/>
                <w:b/>
                <w:bCs/>
                <w:kern w:val="0"/>
                <w:sz w:val="20"/>
                <w:szCs w:val="20"/>
              </w:rPr>
              <w:t>班期名稱</w:t>
            </w:r>
            <w:proofErr w:type="gramEnd"/>
          </w:p>
        </w:tc>
        <w:tc>
          <w:tcPr>
            <w:tcW w:w="1417"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1842"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2234" w:type="dxa"/>
            <w:shd w:val="clear" w:color="000000" w:fill="C4BD97"/>
            <w:vAlign w:val="center"/>
          </w:tcPr>
          <w:p w:rsidR="00AA5644" w:rsidRPr="00AC5D53" w:rsidRDefault="00AA56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研習主題</w:t>
            </w:r>
            <w:r w:rsidRPr="00AC5D53">
              <w:rPr>
                <w:rFonts w:ascii="標楷體" w:eastAsia="標楷體" w:hAnsi="標楷體" w:cs="新細明體" w:hint="eastAsia"/>
                <w:b/>
                <w:bCs/>
                <w:kern w:val="0"/>
                <w:sz w:val="20"/>
                <w:szCs w:val="20"/>
              </w:rPr>
              <w:br/>
              <w:t>(課程內容)</w:t>
            </w:r>
          </w:p>
        </w:tc>
        <w:tc>
          <w:tcPr>
            <w:tcW w:w="519"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8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600"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11" w:type="dxa"/>
            <w:shd w:val="clear" w:color="000000" w:fill="C4BD97"/>
            <w:vAlign w:val="center"/>
          </w:tcPr>
          <w:p w:rsidR="00AA5644" w:rsidRPr="00AC5D53" w:rsidRDefault="00AA5644" w:rsidP="00F91261">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F91261">
        <w:trPr>
          <w:trHeight w:val="2090"/>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【CEDAW】CEDAW進階研習班(主管人員)</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1.瞭解直接歧視與間接視、暫行特別措施之內涵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2.加強主管人員對CEDAW公約之瞭解，並將性別概念融入相關業務中</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1.瞭解及辨識直接與間接歧視</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2.實質平等的意涵</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3.認識暫行特別措施及討論消除歧視案例之政策及措施規劃</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4.透過實務案例了解CEDAW內涵</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5.如何運用CEDAW於機關業務及施政</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104"/>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995" w:type="dxa"/>
            <w:shd w:val="clear" w:color="auto" w:fill="auto"/>
            <w:vAlign w:val="center"/>
            <w:hideMark/>
          </w:tcPr>
          <w:p w:rsidR="00AA5644" w:rsidRPr="00AC5D53" w:rsidRDefault="00AA56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【CEDAW】基礎班-性平初階課程(蘆竹區公所)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了解「消除對婦女一切形式歧視公約」，促進多元</w:t>
            </w:r>
            <w:proofErr w:type="gramStart"/>
            <w:r w:rsidRPr="00AC5D53">
              <w:rPr>
                <w:rFonts w:ascii="標楷體" w:eastAsia="標楷體" w:hAnsi="標楷體" w:hint="eastAsia"/>
                <w:sz w:val="20"/>
                <w:szCs w:val="20"/>
              </w:rPr>
              <w:t>性別間的相互</w:t>
            </w:r>
            <w:proofErr w:type="gramEnd"/>
            <w:r w:rsidRPr="00AC5D53">
              <w:rPr>
                <w:rFonts w:ascii="標楷體" w:eastAsia="標楷體" w:hAnsi="標楷體" w:hint="eastAsia"/>
                <w:sz w:val="20"/>
                <w:szCs w:val="20"/>
              </w:rPr>
              <w:t>瞭解，奠定性別和諧社會的基礎。</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2.實務案例</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873"/>
        </w:trPr>
        <w:tc>
          <w:tcPr>
            <w:tcW w:w="440" w:type="dxa"/>
            <w:shd w:val="clear" w:color="auto" w:fill="auto"/>
            <w:vAlign w:val="center"/>
            <w:hideMark/>
          </w:tcPr>
          <w:p w:rsidR="00AA5644" w:rsidRPr="00AC5D53" w:rsidRDefault="00AA5644"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995" w:type="dxa"/>
            <w:shd w:val="clear" w:color="auto" w:fill="auto"/>
            <w:vAlign w:val="center"/>
            <w:hideMark/>
          </w:tcPr>
          <w:p w:rsidR="00AA5644"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【CEDAW】基礎班-消除對婦女一切形式歧視公約(CEDAW)研習班(民政局)</w:t>
            </w:r>
          </w:p>
        </w:tc>
        <w:tc>
          <w:tcPr>
            <w:tcW w:w="1417"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hideMark/>
          </w:tcPr>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培養同仁性別意識、將性別觀點融入各機關業務，強化「消除對婦女一切形式歧視公約(CEDAW)」，達到實質性別平等目標。</w:t>
            </w:r>
          </w:p>
        </w:tc>
        <w:tc>
          <w:tcPr>
            <w:tcW w:w="2234" w:type="dxa"/>
            <w:shd w:val="clear" w:color="auto" w:fill="auto"/>
            <w:vAlign w:val="center"/>
            <w:hideMark/>
          </w:tcPr>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1.CEDAW發展與落實</w:t>
            </w:r>
          </w:p>
          <w:p w:rsidR="00F91261" w:rsidRPr="00AC5D53" w:rsidRDefault="00AA56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2.CEDAW實務案例研討</w:t>
            </w:r>
          </w:p>
          <w:p w:rsidR="00AA5644" w:rsidRPr="00AC5D53" w:rsidRDefault="00AA56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3.播放短片賞析課程，由講師帶領心得分享</w:t>
            </w:r>
          </w:p>
        </w:tc>
        <w:tc>
          <w:tcPr>
            <w:tcW w:w="519"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AA5644" w:rsidRPr="00AC5D53" w:rsidRDefault="00AA5644"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AA5644" w:rsidRPr="00AC5D53" w:rsidRDefault="00AA5644" w:rsidP="00F91261">
            <w:pPr>
              <w:widowControl/>
              <w:spacing w:line="240" w:lineRule="exact"/>
              <w:jc w:val="both"/>
              <w:rPr>
                <w:rFonts w:ascii="標楷體" w:eastAsia="標楷體" w:hAnsi="標楷體" w:cs="新細明體"/>
                <w:kern w:val="0"/>
                <w:sz w:val="20"/>
                <w:szCs w:val="20"/>
              </w:rPr>
            </w:pPr>
          </w:p>
        </w:tc>
      </w:tr>
      <w:tr w:rsidR="00AC5D53" w:rsidRPr="00AC5D53" w:rsidTr="00F91261">
        <w:trPr>
          <w:trHeight w:val="1677"/>
        </w:trPr>
        <w:tc>
          <w:tcPr>
            <w:tcW w:w="440" w:type="dxa"/>
            <w:shd w:val="clear" w:color="auto" w:fill="auto"/>
            <w:vAlign w:val="center"/>
            <w:hideMark/>
          </w:tcPr>
          <w:p w:rsidR="002C471E" w:rsidRPr="00AC5D53" w:rsidRDefault="002C471E"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995" w:type="dxa"/>
            <w:shd w:val="clear" w:color="auto" w:fill="auto"/>
            <w:vAlign w:val="center"/>
            <w:hideMark/>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【CEDAW】基礎班-性別</w:t>
            </w:r>
            <w:proofErr w:type="gramStart"/>
            <w:r w:rsidRPr="00AC5D53">
              <w:rPr>
                <w:rFonts w:ascii="標楷體" w:eastAsia="標楷體" w:hAnsi="標楷體" w:cs="新細明體" w:hint="eastAsia"/>
                <w:kern w:val="0"/>
                <w:sz w:val="20"/>
                <w:szCs w:val="20"/>
              </w:rPr>
              <w:t>主流化暨</w:t>
            </w:r>
            <w:proofErr w:type="gramEnd"/>
            <w:r w:rsidRPr="00AC5D53">
              <w:rPr>
                <w:rFonts w:ascii="標楷體" w:eastAsia="標楷體" w:hAnsi="標楷體" w:cs="新細明體" w:hint="eastAsia"/>
                <w:kern w:val="0"/>
                <w:sz w:val="20"/>
                <w:szCs w:val="20"/>
              </w:rPr>
              <w:t>CEDAW研習(衛生局)</w:t>
            </w:r>
          </w:p>
        </w:tc>
        <w:tc>
          <w:tcPr>
            <w:tcW w:w="1417"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hideMark/>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瞭解CEDAW公約施行法之基本概念，提升公務處理符合公約有關性別人權保障之規定，並積極促進性別平等基礎作業能力。</w:t>
            </w:r>
          </w:p>
        </w:tc>
        <w:tc>
          <w:tcPr>
            <w:tcW w:w="2234" w:type="dxa"/>
            <w:shd w:val="clear" w:color="auto" w:fill="auto"/>
            <w:vAlign w:val="center"/>
            <w:hideMark/>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2.瞭解及辨識直接與間接歧視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3.實質平等的意涵</w:t>
            </w:r>
          </w:p>
        </w:tc>
        <w:tc>
          <w:tcPr>
            <w:tcW w:w="519"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hideMark/>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783"/>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【CEDAW】進階班-性平進階課程(蘆竹區公所)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使一般公務人員對「消除對婦女一切形式歧視公約」認識並能於規劃業務或檢視各項政策及法令時，納入性別平等觀點，並達到實質平等的目標。</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1.消除對婦女一切形式歧視公約(CEDAW)</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2.實務案例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3.問與答</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80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400"/>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【CEDAW】進階班-CEDAW進階研習班(大園區公所)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各機關學校(含區公所)公務人員、約聘僱及臨時人員</w:t>
            </w:r>
          </w:p>
        </w:tc>
        <w:tc>
          <w:tcPr>
            <w:tcW w:w="1842"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1.瞭解CEDAW公約</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 將CEDAW精神落實於業務中</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3.消除性別歧視，並積極促進性別平等基礎作業能力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1.簡介CEDAW內涵及條文內容</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3.說明直接及間接歧視</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4.消除直接及間接歧視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677"/>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【CEDAW】進階班-性別</w:t>
            </w:r>
            <w:proofErr w:type="gramStart"/>
            <w:r w:rsidRPr="00AC5D53">
              <w:rPr>
                <w:rFonts w:ascii="標楷體" w:eastAsia="標楷體" w:hAnsi="標楷體" w:cs="新細明體" w:hint="eastAsia"/>
                <w:kern w:val="0"/>
                <w:sz w:val="20"/>
                <w:szCs w:val="20"/>
              </w:rPr>
              <w:t>主流化暨</w:t>
            </w:r>
            <w:proofErr w:type="gramEnd"/>
            <w:r w:rsidRPr="00AC5D53">
              <w:rPr>
                <w:rFonts w:ascii="標楷體" w:eastAsia="標楷體" w:hAnsi="標楷體" w:cs="新細明體" w:hint="eastAsia"/>
                <w:kern w:val="0"/>
                <w:sz w:val="20"/>
                <w:szCs w:val="20"/>
              </w:rPr>
              <w:t>CEDAW研習(衛生局)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 CEDAW公約施行法之實質內涵，並能瞭解何謂暫行特別措施，提升已具CEDAW公約施行法基本概念之一般公務人員消除性別歧視，並積極促進性別平等進階作業能力。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1.何謂直接歧視及間接歧視</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2.CEDAW三核心概念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2.認識暫行特別措施</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3.如何運用CEDAW於機關業務及施政</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2821"/>
        </w:trPr>
        <w:tc>
          <w:tcPr>
            <w:tcW w:w="440" w:type="dxa"/>
            <w:shd w:val="clear" w:color="auto" w:fill="auto"/>
            <w:vAlign w:val="center"/>
          </w:tcPr>
          <w:p w:rsidR="002C471E"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8</w:t>
            </w:r>
          </w:p>
        </w:tc>
        <w:tc>
          <w:tcPr>
            <w:tcW w:w="995" w:type="dxa"/>
            <w:shd w:val="clear" w:color="auto" w:fill="auto"/>
            <w:vAlign w:val="center"/>
          </w:tcPr>
          <w:p w:rsidR="002C471E"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【CEDAW】進階班-消除對婦女一切形式歧視公約(CEDAW)進階研習(地政局)</w:t>
            </w:r>
          </w:p>
        </w:tc>
        <w:tc>
          <w:tcPr>
            <w:tcW w:w="1417"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消除對婦女一切形式歧視公約(CEDAW)施行法之實質內涵，並能瞭解何謂暫行特別措施，提升已具消除對婦女一切形式歧視公約(CEDAW)施行法基本概念之一般公務人員消除性別歧視，並積極促進性別平等進階作業能力。</w:t>
            </w:r>
          </w:p>
        </w:tc>
        <w:tc>
          <w:tcPr>
            <w:tcW w:w="2234" w:type="dxa"/>
            <w:shd w:val="clear" w:color="auto" w:fill="auto"/>
            <w:vAlign w:val="center"/>
          </w:tcPr>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1.直接、間接歧視與實質平等的意涵</w:t>
            </w:r>
          </w:p>
          <w:p w:rsidR="007C1A9A" w:rsidRPr="00AC5D53" w:rsidRDefault="002C471E"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2.法規檢視案例</w:t>
            </w:r>
          </w:p>
          <w:p w:rsidR="002C471E" w:rsidRPr="00AC5D53" w:rsidRDefault="002C471E"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3.暫行特別措施及案例討論</w:t>
            </w:r>
          </w:p>
        </w:tc>
        <w:tc>
          <w:tcPr>
            <w:tcW w:w="519"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8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11" w:type="dxa"/>
            <w:shd w:val="clear" w:color="auto" w:fill="auto"/>
            <w:vAlign w:val="center"/>
          </w:tcPr>
          <w:p w:rsidR="002C471E" w:rsidRPr="00AC5D53" w:rsidRDefault="002C471E"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4-5月</w:t>
            </w:r>
          </w:p>
        </w:tc>
        <w:tc>
          <w:tcPr>
            <w:tcW w:w="711" w:type="dxa"/>
            <w:vAlign w:val="center"/>
          </w:tcPr>
          <w:p w:rsidR="002C471E" w:rsidRPr="00AC5D53" w:rsidRDefault="002C471E"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202"/>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【性別主流化】基礎班-影片賞析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各機關學校公務人員、約聘僱及臨時人員</w:t>
            </w:r>
          </w:p>
        </w:tc>
        <w:tc>
          <w:tcPr>
            <w:tcW w:w="1842"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2.建立性別平等正確觀念，並增加對性別議題之敏感度</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1.性別主流化概念、背景與發展</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2.臺灣性別關係的狀態</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3.業務性別主流化-就業、經濟與福利</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20"/>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【性別主流化】進階班-專書導讀</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強化性別主流化之理念與目標並將性平觀點與業務相結合。</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1.加強對性別主流化之瞭解</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2.性別平等政策與實踐</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3.政府角色與功能在性別主流化的落實</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896"/>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【國防教育】影片賞析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影片賞析</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7C1A9A">
        <w:trPr>
          <w:trHeight w:val="119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【國防教育】全民國防教育研習</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強化本府同仁全民國防觀念，建立全民國防共識及防衛動員觀念。</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1.全民國防教育目的、方法與手段</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2.「全民國防教育法」內涵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3.國防政策與全民國防</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F91261">
            <w:pPr>
              <w:spacing w:line="240" w:lineRule="exact"/>
              <w:jc w:val="center"/>
              <w:rPr>
                <w:rFonts w:ascii="標楷體" w:eastAsia="標楷體" w:hAnsi="標楷體"/>
                <w:sz w:val="20"/>
                <w:szCs w:val="20"/>
              </w:rPr>
            </w:pPr>
            <w:r w:rsidRPr="00AC5D53">
              <w:rPr>
                <w:rFonts w:ascii="標楷體" w:eastAsia="標楷體" w:hAnsi="標楷體" w:hint="eastAsia"/>
                <w:sz w:val="20"/>
                <w:szCs w:val="20"/>
              </w:rPr>
              <w:t>2月、</w:t>
            </w:r>
          </w:p>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7月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13</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【公民參與】開放參與-網絡與地方公共事務治理</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各機關公務人員、約聘僱人員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為配合國家政策發展，使同仁了解公民參與相關議題及現今電子治理的趨勢，並學習電子治理如何促進行政效率、提升公民參與，增加人民對政府的信心。</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1.從電子化政府到電子治理</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2.電子參與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(e-participation)</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w:t>
            </w:r>
            <w:proofErr w:type="gramStart"/>
            <w:r w:rsidRPr="00AC5D53">
              <w:rPr>
                <w:rFonts w:ascii="標楷體" w:eastAsia="標楷體" w:hAnsi="標楷體" w:hint="eastAsia"/>
                <w:sz w:val="20"/>
                <w:szCs w:val="20"/>
              </w:rPr>
              <w:t>線上公民</w:t>
            </w:r>
            <w:proofErr w:type="gramEnd"/>
            <w:r w:rsidRPr="00AC5D53">
              <w:rPr>
                <w:rFonts w:ascii="標楷體" w:eastAsia="標楷體" w:hAnsi="標楷體" w:hint="eastAsia"/>
                <w:sz w:val="20"/>
                <w:szCs w:val="20"/>
              </w:rPr>
              <w:t>會議</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4.網路輿情分析</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5.網路聯署</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(e-petition)</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6.大數據應用</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14</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【公民參與】參與式預算制度的理論與實踐</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各機關單位主管以上人員(含簡任人員)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提升主管人員對預算決策過程的認同感，繼而讓多元的參與者提高其參與意願、重視其地位，促使預算使用更符合民眾需求。</w:t>
            </w:r>
          </w:p>
        </w:tc>
        <w:tc>
          <w:tcPr>
            <w:tcW w:w="2234" w:type="dxa"/>
            <w:shd w:val="clear" w:color="auto" w:fill="auto"/>
            <w:vAlign w:val="center"/>
          </w:tcPr>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1.何謂參與式預算</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2.公民參與</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3.國外推動參與式預算案例</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4.參與式預算的流程/模式</w:t>
            </w:r>
          </w:p>
          <w:p w:rsidR="007C1A9A"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5.參與式預算的成效評估</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6.臺灣參與式預算的下一步</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677"/>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lastRenderedPageBreak/>
              <w:t>15</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【多元文化】文化新視野-多元族群的關懷與互重</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增進本府同仁對於多元文化的認識，學習不同族群文化之內涵。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1.介紹多元文化跟目前社會的關係(以原住民為例)</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2.以實例及心理學角度探討目前多元文化下所產生的社會問題</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3.如何與原住民互動及相互尊重的原則介紹</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403"/>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16</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【多元文化】Hohaiyan！跟著原住民瘋慶典</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使本府同仁認識原住民族文化特色及重要祭典，達到族群文化傳承與文化再認同。</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1.介紹臺灣16個原住民族各族的地理位置、分布情形、歷史淵源及各族的特色及觀念</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2.各族重要祭典的意義、禁忌及注意事項</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00D43F0A" w:rsidRPr="00AC5D53">
              <w:rPr>
                <w:rFonts w:ascii="標楷體" w:eastAsia="標楷體" w:hAnsi="標楷體" w:cs="新細明體" w:hint="eastAsia"/>
                <w:kern w:val="0"/>
                <w:sz w:val="20"/>
                <w:szCs w:val="20"/>
              </w:rPr>
              <w:t>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r w:rsidR="00AC5D53" w:rsidRPr="00AC5D53" w:rsidTr="00D43F0A">
        <w:trPr>
          <w:trHeight w:val="1224"/>
        </w:trPr>
        <w:tc>
          <w:tcPr>
            <w:tcW w:w="440" w:type="dxa"/>
            <w:shd w:val="clear" w:color="auto" w:fill="auto"/>
            <w:vAlign w:val="center"/>
          </w:tcPr>
          <w:p w:rsidR="00F91261" w:rsidRPr="00AC5D53" w:rsidRDefault="003D66B6" w:rsidP="00F91261">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17</w:t>
            </w:r>
          </w:p>
        </w:tc>
        <w:tc>
          <w:tcPr>
            <w:tcW w:w="995" w:type="dxa"/>
            <w:shd w:val="clear" w:color="auto" w:fill="auto"/>
            <w:vAlign w:val="center"/>
          </w:tcPr>
          <w:p w:rsidR="00F91261" w:rsidRPr="00AC5D53" w:rsidRDefault="00F91261"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【多元文化】認識臺灣原住民族文化</w:t>
            </w:r>
          </w:p>
        </w:tc>
        <w:tc>
          <w:tcPr>
            <w:tcW w:w="1417"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各機關學校公務人員、約聘僱人員及臨時人員</w:t>
            </w:r>
          </w:p>
        </w:tc>
        <w:tc>
          <w:tcPr>
            <w:tcW w:w="1842" w:type="dxa"/>
            <w:shd w:val="clear" w:color="auto" w:fill="auto"/>
            <w:vAlign w:val="center"/>
          </w:tcPr>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使本府同仁認識原住民族文化特色，學習不同族群文化之內涵。</w:t>
            </w:r>
          </w:p>
        </w:tc>
        <w:tc>
          <w:tcPr>
            <w:tcW w:w="2234" w:type="dxa"/>
            <w:shd w:val="clear" w:color="auto" w:fill="auto"/>
            <w:vAlign w:val="center"/>
          </w:tcPr>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1.瞭解臺灣各原住民族的歷史及文化</w:t>
            </w:r>
          </w:p>
          <w:p w:rsidR="003D66B6" w:rsidRPr="00AC5D53" w:rsidRDefault="00F91261"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2.各族的</w:t>
            </w:r>
            <w:proofErr w:type="gramStart"/>
            <w:r w:rsidRPr="00AC5D53">
              <w:rPr>
                <w:rFonts w:ascii="標楷體" w:eastAsia="標楷體" w:hAnsi="標楷體" w:hint="eastAsia"/>
                <w:sz w:val="20"/>
                <w:szCs w:val="20"/>
              </w:rPr>
              <w:t>特色及祭儀</w:t>
            </w:r>
            <w:proofErr w:type="gramEnd"/>
            <w:r w:rsidRPr="00AC5D53">
              <w:rPr>
                <w:rFonts w:ascii="標楷體" w:eastAsia="標楷體" w:hAnsi="標楷體" w:hint="eastAsia"/>
                <w:sz w:val="20"/>
                <w:szCs w:val="20"/>
              </w:rPr>
              <w:t>慶典活動</w:t>
            </w:r>
          </w:p>
          <w:p w:rsidR="00F91261" w:rsidRPr="00AC5D53" w:rsidRDefault="00F91261"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3.原住民族傳統音樂、舞蹈、圖騰可以任意使用嗎</w:t>
            </w:r>
          </w:p>
        </w:tc>
        <w:tc>
          <w:tcPr>
            <w:tcW w:w="519"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8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600" w:type="dxa"/>
            <w:shd w:val="clear" w:color="auto" w:fill="auto"/>
            <w:vAlign w:val="center"/>
          </w:tcPr>
          <w:p w:rsidR="00F91261" w:rsidRPr="00AC5D53" w:rsidRDefault="00F91261" w:rsidP="00F91261">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200</w:t>
            </w:r>
          </w:p>
        </w:tc>
        <w:tc>
          <w:tcPr>
            <w:tcW w:w="711" w:type="dxa"/>
            <w:shd w:val="clear" w:color="auto" w:fill="auto"/>
            <w:vAlign w:val="center"/>
          </w:tcPr>
          <w:p w:rsidR="00D43F0A"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4月、</w:t>
            </w:r>
          </w:p>
          <w:p w:rsidR="00F91261" w:rsidRPr="00AC5D53" w:rsidRDefault="00F91261" w:rsidP="00D43F0A">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9月</w:t>
            </w:r>
          </w:p>
        </w:tc>
        <w:tc>
          <w:tcPr>
            <w:tcW w:w="711" w:type="dxa"/>
            <w:vAlign w:val="center"/>
          </w:tcPr>
          <w:p w:rsidR="00F91261" w:rsidRPr="00AC5D53" w:rsidRDefault="00F91261" w:rsidP="00F91261">
            <w:pPr>
              <w:widowControl/>
              <w:spacing w:line="240" w:lineRule="exact"/>
              <w:jc w:val="both"/>
              <w:rPr>
                <w:rFonts w:ascii="標楷體" w:eastAsia="標楷體" w:hAnsi="標楷體" w:cs="新細明體"/>
                <w:kern w:val="0"/>
                <w:sz w:val="20"/>
                <w:szCs w:val="20"/>
              </w:rPr>
            </w:pPr>
          </w:p>
        </w:tc>
      </w:tr>
    </w:tbl>
    <w:p w:rsidR="00FD5FE6" w:rsidRPr="00AC5D53" w:rsidRDefault="00FD5FE6">
      <w:pPr>
        <w:widowControl/>
        <w:rPr>
          <w:rFonts w:ascii="標楷體" w:eastAsia="標楷體" w:hAnsi="標楷體" w:cs="新細明體"/>
          <w:b/>
          <w:bCs/>
          <w:kern w:val="0"/>
          <w:sz w:val="28"/>
          <w:szCs w:val="24"/>
        </w:rPr>
      </w:pPr>
      <w:r w:rsidRPr="00AC5D53">
        <w:rPr>
          <w:rFonts w:ascii="標楷體" w:eastAsia="標楷體" w:hAnsi="標楷體" w:cs="新細明體"/>
          <w:b/>
          <w:bCs/>
          <w:kern w:val="0"/>
          <w:sz w:val="28"/>
          <w:szCs w:val="24"/>
        </w:rPr>
        <w:br w:type="page"/>
      </w:r>
    </w:p>
    <w:p w:rsidR="000B7AFA" w:rsidRPr="00AC5D53" w:rsidRDefault="003D66B6">
      <w:pPr>
        <w:rPr>
          <w:rFonts w:ascii="標楷體" w:eastAsia="標楷體" w:hAnsi="標楷體" w:cs="新細明體"/>
          <w:b/>
          <w:bCs/>
          <w:kern w:val="0"/>
          <w:sz w:val="28"/>
          <w:szCs w:val="24"/>
        </w:rPr>
      </w:pPr>
      <w:r w:rsidRPr="00AC5D53">
        <w:rPr>
          <w:rFonts w:ascii="標楷體" w:eastAsia="標楷體" w:hAnsi="標楷體" w:cs="新細明體" w:hint="eastAsia"/>
          <w:b/>
          <w:bCs/>
          <w:kern w:val="0"/>
          <w:sz w:val="28"/>
          <w:szCs w:val="24"/>
        </w:rPr>
        <w:lastRenderedPageBreak/>
        <w:t>四</w:t>
      </w:r>
      <w:r w:rsidR="00E50DE8" w:rsidRPr="00AC5D53">
        <w:rPr>
          <w:rFonts w:ascii="標楷體" w:eastAsia="標楷體" w:hAnsi="標楷體" w:cs="新細明體" w:hint="eastAsia"/>
          <w:b/>
          <w:bCs/>
          <w:kern w:val="0"/>
          <w:sz w:val="28"/>
          <w:szCs w:val="24"/>
        </w:rPr>
        <w:t>、</w:t>
      </w:r>
      <w:r w:rsidR="0019017A" w:rsidRPr="00AC5D53">
        <w:rPr>
          <w:rFonts w:ascii="標楷體" w:eastAsia="標楷體" w:hAnsi="標楷體" w:cs="新細明體" w:hint="eastAsia"/>
          <w:b/>
          <w:bCs/>
          <w:kern w:val="0"/>
          <w:sz w:val="28"/>
          <w:szCs w:val="24"/>
        </w:rPr>
        <w:t>自我發展班期</w:t>
      </w:r>
    </w:p>
    <w:tbl>
      <w:tblPr>
        <w:tblW w:w="10080" w:type="dxa"/>
        <w:tblInd w:w="1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440"/>
        <w:gridCol w:w="1843"/>
        <w:gridCol w:w="1985"/>
        <w:gridCol w:w="2693"/>
        <w:gridCol w:w="567"/>
        <w:gridCol w:w="567"/>
        <w:gridCol w:w="567"/>
        <w:gridCol w:w="709"/>
        <w:gridCol w:w="709"/>
      </w:tblGrid>
      <w:tr w:rsidR="00AC5D53" w:rsidRPr="00AC5D53" w:rsidTr="00D43F0A">
        <w:trPr>
          <w:trHeight w:hRule="exact" w:val="851"/>
          <w:tblHeader/>
        </w:trPr>
        <w:tc>
          <w:tcPr>
            <w:tcW w:w="440"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序號</w:t>
            </w:r>
          </w:p>
        </w:tc>
        <w:tc>
          <w:tcPr>
            <w:tcW w:w="184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proofErr w:type="gramStart"/>
            <w:r w:rsidRPr="00AC5D53">
              <w:rPr>
                <w:rFonts w:ascii="標楷體" w:eastAsia="標楷體" w:hAnsi="標楷體" w:cs="新細明體" w:hint="eastAsia"/>
                <w:b/>
                <w:bCs/>
                <w:kern w:val="0"/>
                <w:sz w:val="20"/>
                <w:szCs w:val="20"/>
              </w:rPr>
              <w:t>班期名稱</w:t>
            </w:r>
            <w:proofErr w:type="gramEnd"/>
          </w:p>
        </w:tc>
        <w:tc>
          <w:tcPr>
            <w:tcW w:w="1985"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對象</w:t>
            </w:r>
          </w:p>
        </w:tc>
        <w:tc>
          <w:tcPr>
            <w:tcW w:w="2693" w:type="dxa"/>
            <w:shd w:val="clear" w:color="000000" w:fill="C4BD97"/>
            <w:vAlign w:val="center"/>
          </w:tcPr>
          <w:p w:rsidR="00003244" w:rsidRPr="00AC5D53" w:rsidRDefault="00003244" w:rsidP="00D43F0A">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訓練目標</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訓練班次</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訓練時數(hr)</w:t>
            </w:r>
          </w:p>
        </w:tc>
        <w:tc>
          <w:tcPr>
            <w:tcW w:w="567"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訓練人數(人)</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預定辦理月份</w:t>
            </w:r>
          </w:p>
        </w:tc>
        <w:tc>
          <w:tcPr>
            <w:tcW w:w="709" w:type="dxa"/>
            <w:shd w:val="clear" w:color="000000" w:fill="C4BD97"/>
            <w:vAlign w:val="center"/>
          </w:tcPr>
          <w:p w:rsidR="00003244" w:rsidRPr="00AC5D53" w:rsidRDefault="00003244" w:rsidP="00003244">
            <w:pPr>
              <w:widowControl/>
              <w:spacing w:line="240" w:lineRule="exact"/>
              <w:jc w:val="center"/>
              <w:rPr>
                <w:rFonts w:ascii="標楷體" w:eastAsia="標楷體" w:hAnsi="標楷體" w:cs="新細明體"/>
                <w:b/>
                <w:bCs/>
                <w:kern w:val="0"/>
                <w:sz w:val="20"/>
                <w:szCs w:val="20"/>
              </w:rPr>
            </w:pPr>
            <w:r w:rsidRPr="00AC5D53">
              <w:rPr>
                <w:rFonts w:ascii="標楷體" w:eastAsia="標楷體" w:hAnsi="標楷體" w:cs="新細明體" w:hint="eastAsia"/>
                <w:b/>
                <w:bCs/>
                <w:kern w:val="0"/>
                <w:sz w:val="20"/>
                <w:szCs w:val="20"/>
              </w:rPr>
              <w:t>備註</w:t>
            </w:r>
          </w:p>
        </w:tc>
      </w:tr>
      <w:tr w:rsidR="00AC5D53" w:rsidRPr="00AC5D53" w:rsidTr="00EB7AD8">
        <w:trPr>
          <w:trHeight w:val="81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w:t>
            </w:r>
            <w:proofErr w:type="gramStart"/>
            <w:r w:rsidRPr="00AC5D53">
              <w:rPr>
                <w:rFonts w:ascii="標楷體" w:eastAsia="標楷體" w:hAnsi="標楷體" w:cs="新細明體" w:hint="eastAsia"/>
                <w:kern w:val="0"/>
                <w:sz w:val="20"/>
                <w:szCs w:val="20"/>
              </w:rPr>
              <w:t>小資族</w:t>
            </w:r>
            <w:proofErr w:type="gramEnd"/>
            <w:r w:rsidRPr="00AC5D53">
              <w:rPr>
                <w:rFonts w:ascii="標楷體" w:eastAsia="標楷體" w:hAnsi="標楷體" w:cs="新細明體" w:hint="eastAsia"/>
                <w:kern w:val="0"/>
                <w:sz w:val="20"/>
                <w:szCs w:val="20"/>
              </w:rPr>
              <w:t>的理財方法</w:t>
            </w:r>
          </w:p>
        </w:tc>
        <w:tc>
          <w:tcPr>
            <w:tcW w:w="1985"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認識投資理財，以及學習運用現代科技(app)管理理財，以達到財富自由之目標。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val="restart"/>
            <w:shd w:val="clear" w:color="auto" w:fill="auto"/>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cs="新細明體" w:hint="eastAsia"/>
                <w:sz w:val="20"/>
                <w:szCs w:val="20"/>
              </w:rPr>
              <w:t>3-11月</w:t>
            </w:r>
          </w:p>
        </w:tc>
        <w:tc>
          <w:tcPr>
            <w:tcW w:w="709" w:type="dxa"/>
            <w:vMerge w:val="restart"/>
            <w:vAlign w:val="center"/>
          </w:tcPr>
          <w:p w:rsidR="00EB7AD8" w:rsidRPr="00AC5D53" w:rsidRDefault="00EB7AD8" w:rsidP="00003244">
            <w:pPr>
              <w:spacing w:line="240" w:lineRule="exact"/>
              <w:jc w:val="both"/>
              <w:rPr>
                <w:rFonts w:ascii="標楷體" w:eastAsia="標楷體" w:hAnsi="標楷體"/>
                <w:sz w:val="20"/>
                <w:szCs w:val="20"/>
              </w:rPr>
            </w:pPr>
            <w:r w:rsidRPr="00AC5D53">
              <w:rPr>
                <w:rFonts w:ascii="標楷體" w:eastAsia="標楷體" w:hAnsi="標楷體" w:hint="eastAsia"/>
                <w:sz w:val="20"/>
                <w:szCs w:val="20"/>
              </w:rPr>
              <w:t>每月1場次</w:t>
            </w:r>
          </w:p>
        </w:tc>
      </w:tr>
      <w:tr w:rsidR="00AC5D53" w:rsidRPr="00AC5D53" w:rsidTr="00EB7AD8">
        <w:trPr>
          <w:trHeight w:val="841"/>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【知性講座】安靜</w:t>
            </w:r>
            <w:r w:rsidR="00A70F26" w:rsidRPr="00AC5D53">
              <w:rPr>
                <w:rFonts w:ascii="標楷體" w:eastAsia="標楷體" w:hAnsi="標楷體" w:cs="新細明體" w:hint="eastAsia"/>
                <w:kern w:val="0"/>
                <w:sz w:val="20"/>
                <w:szCs w:val="20"/>
              </w:rPr>
              <w:t>的力量</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如何運用自身優勢，</w:t>
            </w:r>
            <w:proofErr w:type="gramStart"/>
            <w:r w:rsidRPr="00AC5D53">
              <w:rPr>
                <w:rFonts w:ascii="標楷體" w:eastAsia="標楷體" w:hAnsi="標楷體" w:hint="eastAsia"/>
                <w:sz w:val="20"/>
                <w:szCs w:val="20"/>
              </w:rPr>
              <w:t>進而讓職場</w:t>
            </w:r>
            <w:proofErr w:type="gramEnd"/>
            <w:r w:rsidRPr="00AC5D53">
              <w:rPr>
                <w:rFonts w:ascii="標楷體" w:eastAsia="標楷體" w:hAnsi="標楷體" w:hint="eastAsia"/>
                <w:sz w:val="20"/>
                <w:szCs w:val="20"/>
              </w:rPr>
              <w:t>人生更加順遂。</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8"/>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3</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【知性講座】心理健康管理</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學習情緒管理，面對職場百態，管理自己的情緒，擁有健康心理面對職場。</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4</w:t>
            </w:r>
          </w:p>
        </w:tc>
        <w:tc>
          <w:tcPr>
            <w:tcW w:w="1843" w:type="dxa"/>
            <w:shd w:val="clear" w:color="auto" w:fill="auto"/>
            <w:vAlign w:val="center"/>
            <w:hideMark/>
          </w:tcPr>
          <w:p w:rsidR="00EB7AD8" w:rsidRPr="00AC5D53" w:rsidRDefault="00EB7AD8"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【知性講座】創新應用-職場好點子(Youtuber)</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藉由Youtuber的分享，學習如何激發創意。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【知性講座】和諧粉彩</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1.透過藝術媒材創作過程，使參加人員加深自我了解並</w:t>
            </w:r>
            <w:proofErr w:type="gramStart"/>
            <w:r w:rsidRPr="00AC5D53">
              <w:rPr>
                <w:rFonts w:ascii="標楷體" w:eastAsia="標楷體" w:hAnsi="標楷體" w:hint="eastAsia"/>
                <w:sz w:val="20"/>
                <w:szCs w:val="20"/>
              </w:rPr>
              <w:t>紓</w:t>
            </w:r>
            <w:proofErr w:type="gramEnd"/>
            <w:r w:rsidRPr="00AC5D53">
              <w:rPr>
                <w:rFonts w:ascii="標楷體" w:eastAsia="標楷體" w:hAnsi="標楷體" w:hint="eastAsia"/>
                <w:sz w:val="20"/>
                <w:szCs w:val="20"/>
              </w:rPr>
              <w:t>發情緒</w:t>
            </w:r>
          </w:p>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2.協助建立自我壓力紓解方法</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22"/>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6</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【知性講座】抗老養生經絡體驗</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老化所產生的身心靈問題令人擔憂與困擾，因此如何</w:t>
            </w:r>
            <w:proofErr w:type="gramStart"/>
            <w:r w:rsidRPr="00AC5D53">
              <w:rPr>
                <w:rFonts w:ascii="標楷體" w:eastAsia="標楷體" w:hAnsi="標楷體" w:hint="eastAsia"/>
                <w:sz w:val="20"/>
                <w:szCs w:val="20"/>
              </w:rPr>
              <w:t>〝逆齡樂活〞</w:t>
            </w:r>
            <w:proofErr w:type="gramEnd"/>
            <w:r w:rsidRPr="00AC5D53">
              <w:rPr>
                <w:rFonts w:ascii="標楷體" w:eastAsia="標楷體" w:hAnsi="標楷體" w:hint="eastAsia"/>
                <w:sz w:val="20"/>
                <w:szCs w:val="20"/>
              </w:rPr>
              <w:t>是現代人嚮往的目標。</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5"/>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7</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【知性講座】健身養成</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了解如何鍛鍊身體，並搭配正確飲食，打造本府同仁好身材。</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0"/>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8</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【知性講座】九型人格-解碼性格，善用天賦</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藉由瞭解各種性格型態，增進自我認識，學習洞察他人，以達更有效的應對進退，成就更快樂、豐富的生活。</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9</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【知性講座】穴道導引讓身心靈衡平</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告別因文明帶來的身體不適、</w:t>
            </w:r>
            <w:proofErr w:type="gramStart"/>
            <w:r w:rsidRPr="00AC5D53">
              <w:rPr>
                <w:rFonts w:ascii="標楷體" w:eastAsia="標楷體" w:hAnsi="標楷體" w:hint="eastAsia"/>
                <w:sz w:val="20"/>
                <w:szCs w:val="20"/>
              </w:rPr>
              <w:t>痠</w:t>
            </w:r>
            <w:proofErr w:type="gramEnd"/>
            <w:r w:rsidRPr="00AC5D53">
              <w:rPr>
                <w:rFonts w:ascii="標楷體" w:eastAsia="標楷體" w:hAnsi="標楷體" w:hint="eastAsia"/>
                <w:sz w:val="20"/>
                <w:szCs w:val="20"/>
              </w:rPr>
              <w:t>麻</w:t>
            </w:r>
            <w:proofErr w:type="gramStart"/>
            <w:r w:rsidRPr="00AC5D53">
              <w:rPr>
                <w:rFonts w:ascii="標楷體" w:eastAsia="標楷體" w:hAnsi="標楷體" w:hint="eastAsia"/>
                <w:sz w:val="20"/>
                <w:szCs w:val="20"/>
              </w:rPr>
              <w:t>疼痛、</w:t>
            </w:r>
            <w:proofErr w:type="gramEnd"/>
            <w:r w:rsidRPr="00AC5D53">
              <w:rPr>
                <w:rFonts w:ascii="標楷體" w:eastAsia="標楷體" w:hAnsi="標楷體" w:hint="eastAsia"/>
                <w:sz w:val="20"/>
                <w:szCs w:val="20"/>
              </w:rPr>
              <w:t>代謝不良、</w:t>
            </w:r>
            <w:proofErr w:type="gramStart"/>
            <w:r w:rsidRPr="00AC5D53">
              <w:rPr>
                <w:rFonts w:ascii="標楷體" w:eastAsia="標楷體" w:hAnsi="標楷體" w:hint="eastAsia"/>
                <w:sz w:val="20"/>
                <w:szCs w:val="20"/>
              </w:rPr>
              <w:t>瘀</w:t>
            </w:r>
            <w:proofErr w:type="gramEnd"/>
            <w:r w:rsidRPr="00AC5D53">
              <w:rPr>
                <w:rFonts w:ascii="標楷體" w:eastAsia="標楷體" w:hAnsi="標楷體" w:hint="eastAsia"/>
                <w:sz w:val="20"/>
                <w:szCs w:val="20"/>
              </w:rPr>
              <w:t>滯積瘤、頭痛失眠、憂鬱等各式病症。</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w:t>
            </w:r>
          </w:p>
        </w:tc>
        <w:tc>
          <w:tcPr>
            <w:tcW w:w="567" w:type="dxa"/>
            <w:shd w:val="clear" w:color="auto" w:fill="auto"/>
            <w:noWrap/>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100</w:t>
            </w:r>
          </w:p>
        </w:tc>
        <w:tc>
          <w:tcPr>
            <w:tcW w:w="709" w:type="dxa"/>
            <w:vMerge/>
            <w:shd w:val="clear" w:color="auto" w:fill="auto"/>
            <w:noWrap/>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Merge/>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34"/>
        </w:trPr>
        <w:tc>
          <w:tcPr>
            <w:tcW w:w="440" w:type="dxa"/>
            <w:shd w:val="clear" w:color="auto" w:fill="auto"/>
            <w:vAlign w:val="center"/>
            <w:hideMark/>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10</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【知性講座】壓力調適-職場情緒與壓力調適(地政局)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為協助同仁學習察覺情緒困擾，在面臨職場壓力狀態下，學習如何放鬆、</w:t>
            </w:r>
            <w:proofErr w:type="gramStart"/>
            <w:r w:rsidRPr="00AC5D53">
              <w:rPr>
                <w:rFonts w:ascii="標楷體" w:eastAsia="標楷體" w:hAnsi="標楷體" w:hint="eastAsia"/>
                <w:sz w:val="20"/>
                <w:szCs w:val="20"/>
              </w:rPr>
              <w:t>紓</w:t>
            </w:r>
            <w:proofErr w:type="gramEnd"/>
            <w:r w:rsidRPr="00AC5D53">
              <w:rPr>
                <w:rFonts w:ascii="標楷體" w:eastAsia="標楷體" w:hAnsi="標楷體" w:hint="eastAsia"/>
                <w:sz w:val="20"/>
                <w:szCs w:val="20"/>
              </w:rPr>
              <w:t>壓技巧及觀念。</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val="restart"/>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5-8月</w:t>
            </w: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08"/>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11</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proofErr w:type="gramStart"/>
            <w:r w:rsidRPr="00AC5D53">
              <w:rPr>
                <w:rFonts w:ascii="標楷體" w:eastAsia="標楷體" w:hAnsi="標楷體" w:cs="新細明體" w:hint="eastAsia"/>
                <w:kern w:val="0"/>
                <w:sz w:val="20"/>
                <w:szCs w:val="20"/>
              </w:rPr>
              <w:t>【知性講座】熟齡族群</w:t>
            </w:r>
            <w:proofErr w:type="gramEnd"/>
            <w:r w:rsidRPr="00AC5D53">
              <w:rPr>
                <w:rFonts w:ascii="標楷體" w:eastAsia="標楷體" w:hAnsi="標楷體" w:cs="新細明體" w:hint="eastAsia"/>
                <w:kern w:val="0"/>
                <w:sz w:val="20"/>
                <w:szCs w:val="20"/>
              </w:rPr>
              <w:t>的健康管理(地政局)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為資深同仁分享知識和經驗，提供建議及可行的方式，為老年生活找到適合的生活節奏，保持能量及活力。</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40"/>
        </w:trPr>
        <w:tc>
          <w:tcPr>
            <w:tcW w:w="440" w:type="dxa"/>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12</w:t>
            </w:r>
          </w:p>
        </w:tc>
        <w:tc>
          <w:tcPr>
            <w:tcW w:w="1843"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【知性講座】筋骨放鬆與痠痛物理治療(地政局)</w:t>
            </w:r>
          </w:p>
        </w:tc>
        <w:tc>
          <w:tcPr>
            <w:tcW w:w="1985" w:type="dxa"/>
            <w:shd w:val="clear" w:color="auto" w:fill="auto"/>
            <w:vAlign w:val="center"/>
            <w:hideMark/>
          </w:tcPr>
          <w:p w:rsidR="00EB7AD8" w:rsidRPr="00AC5D53" w:rsidRDefault="00EB7AD8"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EB7AD8" w:rsidRPr="00AC5D53" w:rsidRDefault="00EB7AD8"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為協助同仁建立正確身體保健並學習適當舒展筋骨的方式。</w:t>
            </w:r>
          </w:p>
        </w:tc>
        <w:tc>
          <w:tcPr>
            <w:tcW w:w="567" w:type="dxa"/>
            <w:vAlign w:val="center"/>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EB7AD8" w:rsidRPr="00AC5D53" w:rsidRDefault="00EB7AD8"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250</w:t>
            </w:r>
          </w:p>
        </w:tc>
        <w:tc>
          <w:tcPr>
            <w:tcW w:w="709" w:type="dxa"/>
            <w:vMerge/>
            <w:shd w:val="clear" w:color="auto" w:fill="auto"/>
            <w:vAlign w:val="center"/>
          </w:tcPr>
          <w:p w:rsidR="00EB7AD8" w:rsidRPr="00AC5D53" w:rsidRDefault="00EB7AD8" w:rsidP="00003244">
            <w:pPr>
              <w:widowControl/>
              <w:spacing w:line="240" w:lineRule="exact"/>
              <w:jc w:val="center"/>
              <w:rPr>
                <w:rFonts w:ascii="標楷體" w:eastAsia="標楷體" w:hAnsi="標楷體" w:cs="新細明體"/>
                <w:kern w:val="0"/>
                <w:sz w:val="20"/>
                <w:szCs w:val="20"/>
              </w:rPr>
            </w:pPr>
          </w:p>
        </w:tc>
        <w:tc>
          <w:tcPr>
            <w:tcW w:w="709" w:type="dxa"/>
            <w:vAlign w:val="center"/>
          </w:tcPr>
          <w:p w:rsidR="00EB7AD8" w:rsidRPr="00AC5D53" w:rsidRDefault="00EB7AD8"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839"/>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13</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【知性講座】健康吃、</w:t>
            </w:r>
            <w:proofErr w:type="gramStart"/>
            <w:r w:rsidRPr="00AC5D53">
              <w:rPr>
                <w:rFonts w:ascii="標楷體" w:eastAsia="標楷體" w:hAnsi="標楷體" w:cs="新細明體" w:hint="eastAsia"/>
                <w:kern w:val="0"/>
                <w:sz w:val="20"/>
                <w:szCs w:val="20"/>
              </w:rPr>
              <w:t>健康睡</w:t>
            </w:r>
            <w:proofErr w:type="gramEnd"/>
            <w:r w:rsidRPr="00AC5D53">
              <w:rPr>
                <w:rFonts w:ascii="標楷體" w:eastAsia="標楷體" w:hAnsi="標楷體" w:cs="新細明體" w:hint="eastAsia"/>
                <w:kern w:val="0"/>
                <w:sz w:val="20"/>
                <w:szCs w:val="20"/>
              </w:rPr>
              <w:t>(經濟發展局)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為協助同仁培養健康飲食觀念，及養成良好睡眠品質，以達到提升工作效率。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057"/>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lastRenderedPageBreak/>
              <w:t>14</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【巡迴講座】長照2.0讓我們照顧您(中壢區公所)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透過本課程使同仁瞭解長期照顧的基本知識及提升長期照顧者的自我覺察及服務品質。</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noWrap/>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180</w:t>
            </w:r>
          </w:p>
        </w:tc>
        <w:tc>
          <w:tcPr>
            <w:tcW w:w="709" w:type="dxa"/>
            <w:shd w:val="clear" w:color="auto" w:fill="auto"/>
            <w:noWrap/>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3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5</w:t>
            </w:r>
          </w:p>
        </w:tc>
        <w:tc>
          <w:tcPr>
            <w:tcW w:w="1843" w:type="dxa"/>
            <w:shd w:val="clear" w:color="auto" w:fill="auto"/>
            <w:vAlign w:val="center"/>
            <w:hideMark/>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cs="新細明體" w:hint="eastAsia"/>
                <w:kern w:val="0"/>
                <w:sz w:val="20"/>
                <w:szCs w:val="20"/>
              </w:rPr>
              <w:t>【巡迴講座】視力保健研習(客家事務局)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現代人常使用3C產品，且同仁工作時也長時間使用電腦，視力提早退化，讓同仁提早重視視力保健及如何預防視力問題。</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2100"/>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6</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【巡迴講座】健康養生講座(民政局)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針對員工協助方案中的「健康」議題進行專題演講，協助同仁在繁忙的工作之餘，藉由正確的養身保健觀念，維護自身及家人的健康，提升生活品質，使同仁以健康的身心投入工作，提升其工作士氣及服務效能。</w:t>
            </w:r>
          </w:p>
        </w:tc>
        <w:tc>
          <w:tcPr>
            <w:tcW w:w="567" w:type="dxa"/>
            <w:vAlign w:val="center"/>
          </w:tcPr>
          <w:p w:rsidR="00003244" w:rsidRPr="00AC5D53" w:rsidRDefault="00F73B33"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4"/>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7</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w:t>
            </w:r>
            <w:proofErr w:type="gramStart"/>
            <w:r w:rsidRPr="00AC5D53">
              <w:rPr>
                <w:rFonts w:ascii="標楷體" w:eastAsia="標楷體" w:hAnsi="標楷體" w:cs="新細明體" w:hint="eastAsia"/>
                <w:kern w:val="0"/>
                <w:sz w:val="20"/>
                <w:szCs w:val="20"/>
              </w:rPr>
              <w:t>鬆</w:t>
            </w:r>
            <w:proofErr w:type="gramEnd"/>
            <w:r w:rsidRPr="00AC5D53">
              <w:rPr>
                <w:rFonts w:ascii="標楷體" w:eastAsia="標楷體" w:hAnsi="標楷體" w:cs="新細明體" w:hint="eastAsia"/>
                <w:kern w:val="0"/>
                <w:sz w:val="20"/>
                <w:szCs w:val="20"/>
              </w:rPr>
              <w:t>心安－日常生活的放鬆練習(龍潭區公所)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身</w:t>
            </w:r>
            <w:proofErr w:type="gramStart"/>
            <w:r w:rsidRPr="00AC5D53">
              <w:rPr>
                <w:rFonts w:ascii="標楷體" w:eastAsia="標楷體" w:hAnsi="標楷體" w:hint="eastAsia"/>
                <w:sz w:val="20"/>
                <w:szCs w:val="20"/>
              </w:rPr>
              <w:t>鬆</w:t>
            </w:r>
            <w:proofErr w:type="gramEnd"/>
            <w:r w:rsidRPr="00AC5D53">
              <w:rPr>
                <w:rFonts w:ascii="標楷體" w:eastAsia="標楷體" w:hAnsi="標楷體" w:hint="eastAsia"/>
                <w:sz w:val="20"/>
                <w:szCs w:val="20"/>
              </w:rPr>
              <w:t>心安，提升職場能量及工作效率。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120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128"/>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1</w:t>
            </w:r>
            <w:r w:rsidRPr="00AC5D53">
              <w:rPr>
                <w:rFonts w:ascii="標楷體" w:eastAsia="標楷體" w:hAnsi="標楷體" w:cs="新細明體"/>
                <w:kern w:val="0"/>
                <w:sz w:val="20"/>
                <w:szCs w:val="20"/>
              </w:rPr>
              <w:t>8</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【巡迴講座】壓力調適(大園區公所)</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瞭解壓力的本質及調適壓力的具體做法，提升壓力管理的能力，進而舒緩同仁壓力，提升工作效率。</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90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4-6月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256"/>
        </w:trPr>
        <w:tc>
          <w:tcPr>
            <w:tcW w:w="440" w:type="dxa"/>
            <w:shd w:val="clear" w:color="auto" w:fill="auto"/>
            <w:vAlign w:val="center"/>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19</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【巡迴講座】身心舒活講座(平鎮區公所</w:t>
            </w:r>
            <w:r w:rsidR="001A276F" w:rsidRPr="00AC5D53">
              <w:rPr>
                <w:rFonts w:ascii="標楷體" w:eastAsia="標楷體" w:hAnsi="標楷體" w:cs="新細明體" w:hint="eastAsia"/>
                <w:kern w:val="0"/>
                <w:sz w:val="20"/>
                <w:szCs w:val="20"/>
              </w:rPr>
              <w:t>)</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瞭解世代發展及需求，學習拓展視野正向思考，並能與時俱進，以提升個人自信、展現專業與發揮自我的潛能與價值。</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150</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5月</w:t>
            </w:r>
          </w:p>
        </w:tc>
        <w:tc>
          <w:tcPr>
            <w:tcW w:w="709" w:type="dxa"/>
            <w:vAlign w:val="center"/>
          </w:tcPr>
          <w:p w:rsidR="00003244" w:rsidRPr="00AC5D53" w:rsidRDefault="00003244" w:rsidP="00003244">
            <w:pPr>
              <w:widowControl/>
              <w:spacing w:line="240" w:lineRule="exact"/>
              <w:jc w:val="both"/>
              <w:rPr>
                <w:rFonts w:ascii="標楷體" w:eastAsia="標楷體" w:hAnsi="標楷體" w:cs="新細明體"/>
                <w:kern w:val="0"/>
                <w:sz w:val="20"/>
                <w:szCs w:val="20"/>
              </w:rPr>
            </w:pPr>
          </w:p>
        </w:tc>
      </w:tr>
      <w:tr w:rsidR="00AC5D53" w:rsidRPr="00AC5D53" w:rsidTr="00EB7AD8">
        <w:trPr>
          <w:trHeight w:val="1387"/>
        </w:trPr>
        <w:tc>
          <w:tcPr>
            <w:tcW w:w="440" w:type="dxa"/>
            <w:shd w:val="clear" w:color="auto" w:fill="auto"/>
            <w:vAlign w:val="center"/>
            <w:hideMark/>
          </w:tcPr>
          <w:p w:rsidR="00003244" w:rsidRPr="00AC5D53" w:rsidRDefault="00003244"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kern w:val="0"/>
                <w:sz w:val="20"/>
                <w:szCs w:val="20"/>
              </w:rPr>
              <w:t>20</w:t>
            </w:r>
          </w:p>
        </w:tc>
        <w:tc>
          <w:tcPr>
            <w:tcW w:w="1843"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【專書閱讀】專書導讀會</w:t>
            </w:r>
          </w:p>
        </w:tc>
        <w:tc>
          <w:tcPr>
            <w:tcW w:w="1985" w:type="dxa"/>
            <w:shd w:val="clear" w:color="auto" w:fill="auto"/>
            <w:vAlign w:val="center"/>
            <w:hideMark/>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各機關學校公務人員、約聘僱人員及臨時人員，並以參加考試錄取人員基礎訓練及升官等訓練人員為優先。</w:t>
            </w:r>
          </w:p>
        </w:tc>
        <w:tc>
          <w:tcPr>
            <w:tcW w:w="2693" w:type="dxa"/>
            <w:shd w:val="clear" w:color="auto" w:fill="auto"/>
            <w:vAlign w:val="center"/>
            <w:hideMark/>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強化本府所屬同仁閱讀思考能力，並配合公務人員考試錄取人員基礎訓練與升官等訓練，增列專書閱讀寫作成績評量項目。</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4</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hideMark/>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3-9月</w:t>
            </w:r>
          </w:p>
        </w:tc>
        <w:tc>
          <w:tcPr>
            <w:tcW w:w="709" w:type="dxa"/>
            <w:vAlign w:val="center"/>
          </w:tcPr>
          <w:p w:rsidR="00003244" w:rsidRPr="00AC5D53" w:rsidRDefault="00003244" w:rsidP="00003244">
            <w:pPr>
              <w:spacing w:line="240" w:lineRule="exact"/>
              <w:rPr>
                <w:rFonts w:ascii="標楷體" w:eastAsia="標楷體" w:hAnsi="標楷體" w:cs="新細明體"/>
                <w:sz w:val="20"/>
                <w:szCs w:val="20"/>
              </w:rPr>
            </w:pPr>
            <w:r w:rsidRPr="00AC5D53">
              <w:rPr>
                <w:rFonts w:ascii="標楷體" w:eastAsia="標楷體" w:hAnsi="標楷體" w:hint="eastAsia"/>
                <w:sz w:val="20"/>
                <w:szCs w:val="20"/>
              </w:rPr>
              <w:t>配合考試及訓練期程</w:t>
            </w:r>
          </w:p>
        </w:tc>
      </w:tr>
      <w:tr w:rsidR="00AC5D53" w:rsidRPr="00AC5D53" w:rsidTr="00EB7AD8">
        <w:trPr>
          <w:trHeight w:val="996"/>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21</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w:t>
            </w:r>
            <w:proofErr w:type="gramStart"/>
            <w:r w:rsidRPr="00AC5D53">
              <w:rPr>
                <w:rFonts w:ascii="標楷體" w:eastAsia="標楷體" w:hAnsi="標楷體" w:cs="新細明體" w:hint="eastAsia"/>
                <w:kern w:val="0"/>
                <w:sz w:val="20"/>
                <w:szCs w:val="20"/>
              </w:rPr>
              <w:t>悅讀營</w:t>
            </w:r>
            <w:proofErr w:type="gramEnd"/>
            <w:r w:rsidRPr="00AC5D53">
              <w:rPr>
                <w:rFonts w:ascii="標楷體" w:eastAsia="標楷體" w:hAnsi="標楷體" w:cs="新細明體" w:hint="eastAsia"/>
                <w:kern w:val="0"/>
                <w:sz w:val="20"/>
                <w:szCs w:val="20"/>
              </w:rPr>
              <w:t>(國家文官學院14本書目)</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2月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r w:rsidR="00003244" w:rsidRPr="00AC5D53" w:rsidTr="00EB7AD8">
        <w:trPr>
          <w:trHeight w:val="969"/>
        </w:trPr>
        <w:tc>
          <w:tcPr>
            <w:tcW w:w="440" w:type="dxa"/>
            <w:shd w:val="clear" w:color="auto" w:fill="auto"/>
            <w:vAlign w:val="center"/>
          </w:tcPr>
          <w:p w:rsidR="00003244" w:rsidRPr="00AC5D53" w:rsidRDefault="00EB7AD8" w:rsidP="00003244">
            <w:pPr>
              <w:widowControl/>
              <w:spacing w:line="240" w:lineRule="exact"/>
              <w:jc w:val="center"/>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22</w:t>
            </w:r>
          </w:p>
        </w:tc>
        <w:tc>
          <w:tcPr>
            <w:tcW w:w="1843"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【專書閱讀】</w:t>
            </w:r>
            <w:proofErr w:type="gramStart"/>
            <w:r w:rsidRPr="00AC5D53">
              <w:rPr>
                <w:rFonts w:ascii="標楷體" w:eastAsia="標楷體" w:hAnsi="標楷體" w:cs="新細明體" w:hint="eastAsia"/>
                <w:kern w:val="0"/>
                <w:sz w:val="20"/>
                <w:szCs w:val="20"/>
              </w:rPr>
              <w:t>悅讀營</w:t>
            </w:r>
            <w:proofErr w:type="gramEnd"/>
            <w:r w:rsidRPr="00AC5D53">
              <w:rPr>
                <w:rFonts w:ascii="標楷體" w:eastAsia="標楷體" w:hAnsi="標楷體" w:cs="新細明體" w:hint="eastAsia"/>
                <w:kern w:val="0"/>
                <w:sz w:val="20"/>
                <w:szCs w:val="20"/>
              </w:rPr>
              <w:t>-照亮心靈新視野</w:t>
            </w:r>
          </w:p>
        </w:tc>
        <w:tc>
          <w:tcPr>
            <w:tcW w:w="1985" w:type="dxa"/>
            <w:shd w:val="clear" w:color="auto" w:fill="auto"/>
            <w:vAlign w:val="center"/>
          </w:tcPr>
          <w:p w:rsidR="00003244" w:rsidRPr="00AC5D53" w:rsidRDefault="00003244" w:rsidP="00D43F0A">
            <w:pPr>
              <w:widowControl/>
              <w:spacing w:line="240" w:lineRule="exact"/>
              <w:jc w:val="both"/>
              <w:rPr>
                <w:rFonts w:ascii="標楷體" w:eastAsia="標楷體" w:hAnsi="標楷體" w:cs="新細明體"/>
                <w:kern w:val="0"/>
                <w:sz w:val="20"/>
                <w:szCs w:val="20"/>
              </w:rPr>
            </w:pPr>
            <w:r w:rsidRPr="00AC5D53">
              <w:rPr>
                <w:rFonts w:ascii="標楷體" w:eastAsia="標楷體" w:hAnsi="標楷體" w:cs="新細明體" w:hint="eastAsia"/>
                <w:kern w:val="0"/>
                <w:sz w:val="20"/>
                <w:szCs w:val="20"/>
              </w:rPr>
              <w:t>各機關學校公務人員、約聘僱人員及臨時人員</w:t>
            </w:r>
          </w:p>
        </w:tc>
        <w:tc>
          <w:tcPr>
            <w:tcW w:w="2693" w:type="dxa"/>
            <w:shd w:val="clear" w:color="auto" w:fill="auto"/>
            <w:vAlign w:val="center"/>
          </w:tcPr>
          <w:p w:rsidR="00003244" w:rsidRPr="00AC5D53" w:rsidRDefault="00003244" w:rsidP="00D43F0A">
            <w:pPr>
              <w:spacing w:line="240" w:lineRule="exact"/>
              <w:jc w:val="both"/>
              <w:rPr>
                <w:rFonts w:ascii="標楷體" w:eastAsia="標楷體" w:hAnsi="標楷體" w:cs="新細明體"/>
                <w:sz w:val="20"/>
                <w:szCs w:val="20"/>
              </w:rPr>
            </w:pPr>
            <w:r w:rsidRPr="00AC5D53">
              <w:rPr>
                <w:rFonts w:ascii="標楷體" w:eastAsia="標楷體" w:hAnsi="標楷體" w:hint="eastAsia"/>
                <w:sz w:val="20"/>
                <w:szCs w:val="20"/>
              </w:rPr>
              <w:t>引導本府所屬同仁主動學習，並倡導閱讀風氣，以激勵其品德修養與工作潛能。</w:t>
            </w:r>
          </w:p>
        </w:tc>
        <w:tc>
          <w:tcPr>
            <w:tcW w:w="567" w:type="dxa"/>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3</w:t>
            </w:r>
          </w:p>
        </w:tc>
        <w:tc>
          <w:tcPr>
            <w:tcW w:w="567"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135</w:t>
            </w:r>
          </w:p>
        </w:tc>
        <w:tc>
          <w:tcPr>
            <w:tcW w:w="709" w:type="dxa"/>
            <w:shd w:val="clear" w:color="auto" w:fill="auto"/>
            <w:vAlign w:val="center"/>
          </w:tcPr>
          <w:p w:rsidR="00003244" w:rsidRPr="00AC5D53" w:rsidRDefault="00003244" w:rsidP="00003244">
            <w:pPr>
              <w:spacing w:line="240" w:lineRule="exact"/>
              <w:jc w:val="center"/>
              <w:rPr>
                <w:rFonts w:ascii="標楷體" w:eastAsia="標楷體" w:hAnsi="標楷體" w:cs="新細明體"/>
                <w:sz w:val="20"/>
                <w:szCs w:val="20"/>
              </w:rPr>
            </w:pPr>
            <w:r w:rsidRPr="00AC5D53">
              <w:rPr>
                <w:rFonts w:ascii="標楷體" w:eastAsia="標楷體" w:hAnsi="標楷體" w:hint="eastAsia"/>
                <w:sz w:val="20"/>
                <w:szCs w:val="20"/>
              </w:rPr>
              <w:t>10月</w:t>
            </w:r>
          </w:p>
        </w:tc>
        <w:tc>
          <w:tcPr>
            <w:tcW w:w="709" w:type="dxa"/>
            <w:vAlign w:val="center"/>
          </w:tcPr>
          <w:p w:rsidR="00003244" w:rsidRPr="00AC5D53" w:rsidRDefault="00003244" w:rsidP="00003244">
            <w:pPr>
              <w:spacing w:line="240" w:lineRule="exact"/>
              <w:rPr>
                <w:rFonts w:ascii="標楷體" w:eastAsia="標楷體" w:hAnsi="標楷體"/>
                <w:sz w:val="20"/>
                <w:szCs w:val="20"/>
              </w:rPr>
            </w:pPr>
          </w:p>
        </w:tc>
      </w:tr>
    </w:tbl>
    <w:p w:rsidR="00915AF5" w:rsidRPr="00AC5D53" w:rsidRDefault="00915AF5" w:rsidP="00D43F0A">
      <w:pPr>
        <w:rPr>
          <w:rFonts w:ascii="標楷體" w:eastAsia="標楷體" w:hAnsi="標楷體"/>
        </w:rPr>
      </w:pPr>
    </w:p>
    <w:sectPr w:rsidR="00915AF5" w:rsidRPr="00AC5D53" w:rsidSect="002F4B0B">
      <w:footerReference w:type="default" r:id="rId9"/>
      <w:pgSz w:w="11906" w:h="16838"/>
      <w:pgMar w:top="1021" w:right="907" w:bottom="1021" w:left="907"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CFD" w:rsidRDefault="00FB3CFD" w:rsidP="00AD1093">
      <w:r>
        <w:separator/>
      </w:r>
    </w:p>
  </w:endnote>
  <w:endnote w:type="continuationSeparator" w:id="0">
    <w:p w:rsidR="00FB3CFD" w:rsidRDefault="00FB3CFD" w:rsidP="00AD1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4938"/>
      <w:docPartObj>
        <w:docPartGallery w:val="Page Numbers (Bottom of Page)"/>
        <w:docPartUnique/>
      </w:docPartObj>
    </w:sdtPr>
    <w:sdtEndPr/>
    <w:sdtContent>
      <w:p w:rsidR="009C64AC" w:rsidRDefault="009C64AC">
        <w:pPr>
          <w:pStyle w:val="a8"/>
          <w:jc w:val="center"/>
        </w:pPr>
        <w:r>
          <w:fldChar w:fldCharType="begin"/>
        </w:r>
        <w:r>
          <w:instrText>PAGE   \* MERGEFORMAT</w:instrText>
        </w:r>
        <w:r>
          <w:fldChar w:fldCharType="separate"/>
        </w:r>
        <w:r w:rsidR="00241993" w:rsidRPr="00241993">
          <w:rPr>
            <w:noProof/>
            <w:lang w:val="zh-TW"/>
          </w:rPr>
          <w:t>2</w:t>
        </w:r>
        <w:r>
          <w:fldChar w:fldCharType="end"/>
        </w:r>
      </w:p>
    </w:sdtContent>
  </w:sdt>
  <w:p w:rsidR="009C64AC" w:rsidRDefault="009C64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CFD" w:rsidRDefault="00FB3CFD" w:rsidP="00AD1093">
      <w:r>
        <w:separator/>
      </w:r>
    </w:p>
  </w:footnote>
  <w:footnote w:type="continuationSeparator" w:id="0">
    <w:p w:rsidR="00FB3CFD" w:rsidRDefault="00FB3CFD" w:rsidP="00AD10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9D8"/>
    <w:multiLevelType w:val="hybridMultilevel"/>
    <w:tmpl w:val="4BCAD2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A01F88"/>
    <w:multiLevelType w:val="hybridMultilevel"/>
    <w:tmpl w:val="567E7E8E"/>
    <w:lvl w:ilvl="0" w:tplc="C31E0B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1A5EAA"/>
    <w:multiLevelType w:val="hybridMultilevel"/>
    <w:tmpl w:val="F0208B1A"/>
    <w:lvl w:ilvl="0" w:tplc="358A6F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29B10B0"/>
    <w:multiLevelType w:val="hybridMultilevel"/>
    <w:tmpl w:val="D2A23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D40881"/>
    <w:multiLevelType w:val="hybridMultilevel"/>
    <w:tmpl w:val="AA54CC74"/>
    <w:lvl w:ilvl="0" w:tplc="E3420A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E4B7C69"/>
    <w:multiLevelType w:val="hybridMultilevel"/>
    <w:tmpl w:val="05A62CE4"/>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C06DFC"/>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2D4072"/>
    <w:multiLevelType w:val="hybridMultilevel"/>
    <w:tmpl w:val="F9E8DD90"/>
    <w:lvl w:ilvl="0" w:tplc="0B60D5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0710346"/>
    <w:multiLevelType w:val="hybridMultilevel"/>
    <w:tmpl w:val="83F603D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0BE7B19"/>
    <w:multiLevelType w:val="hybridMultilevel"/>
    <w:tmpl w:val="13842D36"/>
    <w:lvl w:ilvl="0" w:tplc="A0208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0DB44FE"/>
    <w:multiLevelType w:val="hybridMultilevel"/>
    <w:tmpl w:val="2C5AEE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2626D7E"/>
    <w:multiLevelType w:val="hybridMultilevel"/>
    <w:tmpl w:val="CBFADAEE"/>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4C31EFC"/>
    <w:multiLevelType w:val="hybridMultilevel"/>
    <w:tmpl w:val="1D4E9D0A"/>
    <w:lvl w:ilvl="0" w:tplc="46824F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7327B70"/>
    <w:multiLevelType w:val="hybridMultilevel"/>
    <w:tmpl w:val="9BB645D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94B14D8"/>
    <w:multiLevelType w:val="hybridMultilevel"/>
    <w:tmpl w:val="B22836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97A1504"/>
    <w:multiLevelType w:val="hybridMultilevel"/>
    <w:tmpl w:val="C7E2D4EC"/>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B506F69"/>
    <w:multiLevelType w:val="hybridMultilevel"/>
    <w:tmpl w:val="D4822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BB82A96"/>
    <w:multiLevelType w:val="hybridMultilevel"/>
    <w:tmpl w:val="F6B2D3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EE86459"/>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F8E50C5"/>
    <w:multiLevelType w:val="hybridMultilevel"/>
    <w:tmpl w:val="C846A6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0173890"/>
    <w:multiLevelType w:val="hybridMultilevel"/>
    <w:tmpl w:val="6CF42CFA"/>
    <w:lvl w:ilvl="0" w:tplc="0409000F">
      <w:start w:val="1"/>
      <w:numFmt w:val="decimal"/>
      <w:lvlText w:val="%1."/>
      <w:lvlJc w:val="left"/>
      <w:pPr>
        <w:ind w:left="555" w:hanging="360"/>
      </w:pPr>
      <w:rPr>
        <w:rFonts w:hint="default"/>
      </w:rPr>
    </w:lvl>
    <w:lvl w:ilvl="1" w:tplc="ECBC8C42">
      <w:start w:val="1"/>
      <w:numFmt w:val="decimal"/>
      <w:lvlText w:val="%2."/>
      <w:lvlJc w:val="left"/>
      <w:pPr>
        <w:ind w:left="1035" w:hanging="360"/>
      </w:pPr>
      <w:rPr>
        <w:rFonts w:hint="default"/>
      </w:r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21">
    <w:nsid w:val="20BC744D"/>
    <w:multiLevelType w:val="hybridMultilevel"/>
    <w:tmpl w:val="1E389828"/>
    <w:lvl w:ilvl="0" w:tplc="A0208170">
      <w:start w:val="1"/>
      <w:numFmt w:val="decimal"/>
      <w:lvlText w:val="%1."/>
      <w:lvlJc w:val="left"/>
      <w:pPr>
        <w:ind w:left="64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2526E21"/>
    <w:multiLevelType w:val="hybridMultilevel"/>
    <w:tmpl w:val="476095C2"/>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2E273F0"/>
    <w:multiLevelType w:val="hybridMultilevel"/>
    <w:tmpl w:val="2BACC09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23570AF2"/>
    <w:multiLevelType w:val="hybridMultilevel"/>
    <w:tmpl w:val="3E7CA5A2"/>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41F5F52"/>
    <w:multiLevelType w:val="hybridMultilevel"/>
    <w:tmpl w:val="F3E67DC8"/>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4410A67"/>
    <w:multiLevelType w:val="hybridMultilevel"/>
    <w:tmpl w:val="BC6C0B7A"/>
    <w:lvl w:ilvl="0" w:tplc="63C280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569619F"/>
    <w:multiLevelType w:val="hybridMultilevel"/>
    <w:tmpl w:val="9A82E75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59A4851"/>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9624508"/>
    <w:multiLevelType w:val="hybridMultilevel"/>
    <w:tmpl w:val="09B48A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536C58"/>
    <w:multiLevelType w:val="hybridMultilevel"/>
    <w:tmpl w:val="4F2C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A791BD3"/>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B033EA1"/>
    <w:multiLevelType w:val="hybridMultilevel"/>
    <w:tmpl w:val="D89464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D002291"/>
    <w:multiLevelType w:val="hybridMultilevel"/>
    <w:tmpl w:val="2DB4BC5C"/>
    <w:lvl w:ilvl="0" w:tplc="BCB62A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DC04A87"/>
    <w:multiLevelType w:val="hybridMultilevel"/>
    <w:tmpl w:val="8C92557E"/>
    <w:lvl w:ilvl="0" w:tplc="F5F2F1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E72264"/>
    <w:multiLevelType w:val="hybridMultilevel"/>
    <w:tmpl w:val="616C021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E134055"/>
    <w:multiLevelType w:val="hybridMultilevel"/>
    <w:tmpl w:val="78DE4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FEF1513"/>
    <w:multiLevelType w:val="hybridMultilevel"/>
    <w:tmpl w:val="43742F0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1F136B6"/>
    <w:multiLevelType w:val="hybridMultilevel"/>
    <w:tmpl w:val="E0E2DD64"/>
    <w:lvl w:ilvl="0" w:tplc="F6FE1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34361F1"/>
    <w:multiLevelType w:val="hybridMultilevel"/>
    <w:tmpl w:val="18CA482A"/>
    <w:lvl w:ilvl="0" w:tplc="F2287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40E3EC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4125490"/>
    <w:multiLevelType w:val="hybridMultilevel"/>
    <w:tmpl w:val="518E18A8"/>
    <w:lvl w:ilvl="0" w:tplc="1B32B5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34BB1EB3"/>
    <w:multiLevelType w:val="hybridMultilevel"/>
    <w:tmpl w:val="EC2E48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4FB399E"/>
    <w:multiLevelType w:val="hybridMultilevel"/>
    <w:tmpl w:val="C338EA58"/>
    <w:lvl w:ilvl="0" w:tplc="1DFA4B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87D492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8EE4A10"/>
    <w:multiLevelType w:val="hybridMultilevel"/>
    <w:tmpl w:val="FD1CC584"/>
    <w:lvl w:ilvl="0" w:tplc="5EFEC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AD071ED"/>
    <w:multiLevelType w:val="hybridMultilevel"/>
    <w:tmpl w:val="BB60F602"/>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B782C83"/>
    <w:multiLevelType w:val="hybridMultilevel"/>
    <w:tmpl w:val="9A8EB5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C845648"/>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3E7F5AC3"/>
    <w:multiLevelType w:val="hybridMultilevel"/>
    <w:tmpl w:val="866C863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3F333EBB"/>
    <w:multiLevelType w:val="hybridMultilevel"/>
    <w:tmpl w:val="FAE47E70"/>
    <w:lvl w:ilvl="0" w:tplc="7584B6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3F3C0FE3"/>
    <w:multiLevelType w:val="hybridMultilevel"/>
    <w:tmpl w:val="B3706068"/>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F475A02"/>
    <w:multiLevelType w:val="hybridMultilevel"/>
    <w:tmpl w:val="6C3A6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09420D8"/>
    <w:multiLevelType w:val="hybridMultilevel"/>
    <w:tmpl w:val="72DA9E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2771F3D"/>
    <w:multiLevelType w:val="hybridMultilevel"/>
    <w:tmpl w:val="57247DCA"/>
    <w:lvl w:ilvl="0" w:tplc="0409000F">
      <w:start w:val="1"/>
      <w:numFmt w:val="decimal"/>
      <w:lvlText w:val="%1."/>
      <w:lvlJc w:val="left"/>
      <w:pPr>
        <w:ind w:left="555" w:hanging="360"/>
      </w:pPr>
      <w:rPr>
        <w:rFonts w:hint="default"/>
      </w:rPr>
    </w:lvl>
    <w:lvl w:ilvl="1" w:tplc="04090019" w:tentative="1">
      <w:start w:val="1"/>
      <w:numFmt w:val="ideographTraditional"/>
      <w:lvlText w:val="%2、"/>
      <w:lvlJc w:val="left"/>
      <w:pPr>
        <w:ind w:left="1155" w:hanging="480"/>
      </w:pPr>
    </w:lvl>
    <w:lvl w:ilvl="2" w:tplc="0409001B" w:tentative="1">
      <w:start w:val="1"/>
      <w:numFmt w:val="lowerRoman"/>
      <w:lvlText w:val="%3."/>
      <w:lvlJc w:val="right"/>
      <w:pPr>
        <w:ind w:left="1635" w:hanging="480"/>
      </w:pPr>
    </w:lvl>
    <w:lvl w:ilvl="3" w:tplc="0409000F" w:tentative="1">
      <w:start w:val="1"/>
      <w:numFmt w:val="decimal"/>
      <w:lvlText w:val="%4."/>
      <w:lvlJc w:val="left"/>
      <w:pPr>
        <w:ind w:left="2115" w:hanging="480"/>
      </w:pPr>
    </w:lvl>
    <w:lvl w:ilvl="4" w:tplc="04090019" w:tentative="1">
      <w:start w:val="1"/>
      <w:numFmt w:val="ideographTraditional"/>
      <w:lvlText w:val="%5、"/>
      <w:lvlJc w:val="left"/>
      <w:pPr>
        <w:ind w:left="2595" w:hanging="480"/>
      </w:pPr>
    </w:lvl>
    <w:lvl w:ilvl="5" w:tplc="0409001B" w:tentative="1">
      <w:start w:val="1"/>
      <w:numFmt w:val="lowerRoman"/>
      <w:lvlText w:val="%6."/>
      <w:lvlJc w:val="right"/>
      <w:pPr>
        <w:ind w:left="3075" w:hanging="480"/>
      </w:pPr>
    </w:lvl>
    <w:lvl w:ilvl="6" w:tplc="0409000F" w:tentative="1">
      <w:start w:val="1"/>
      <w:numFmt w:val="decimal"/>
      <w:lvlText w:val="%7."/>
      <w:lvlJc w:val="left"/>
      <w:pPr>
        <w:ind w:left="3555" w:hanging="480"/>
      </w:pPr>
    </w:lvl>
    <w:lvl w:ilvl="7" w:tplc="04090019" w:tentative="1">
      <w:start w:val="1"/>
      <w:numFmt w:val="ideographTraditional"/>
      <w:lvlText w:val="%8、"/>
      <w:lvlJc w:val="left"/>
      <w:pPr>
        <w:ind w:left="4035" w:hanging="480"/>
      </w:pPr>
    </w:lvl>
    <w:lvl w:ilvl="8" w:tplc="0409001B" w:tentative="1">
      <w:start w:val="1"/>
      <w:numFmt w:val="lowerRoman"/>
      <w:lvlText w:val="%9."/>
      <w:lvlJc w:val="right"/>
      <w:pPr>
        <w:ind w:left="4515" w:hanging="480"/>
      </w:pPr>
    </w:lvl>
  </w:abstractNum>
  <w:abstractNum w:abstractNumId="55">
    <w:nsid w:val="43C364D6"/>
    <w:multiLevelType w:val="hybridMultilevel"/>
    <w:tmpl w:val="44DE476E"/>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3D45AED"/>
    <w:multiLevelType w:val="hybridMultilevel"/>
    <w:tmpl w:val="5BE0F498"/>
    <w:lvl w:ilvl="0" w:tplc="0B982F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40941D4"/>
    <w:multiLevelType w:val="hybridMultilevel"/>
    <w:tmpl w:val="BEFE972E"/>
    <w:lvl w:ilvl="0" w:tplc="C908CEAE">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58">
    <w:nsid w:val="44970C7B"/>
    <w:multiLevelType w:val="hybridMultilevel"/>
    <w:tmpl w:val="082A7A70"/>
    <w:lvl w:ilvl="0" w:tplc="159C4E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53F3D00"/>
    <w:multiLevelType w:val="hybridMultilevel"/>
    <w:tmpl w:val="C94885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6BF5813"/>
    <w:multiLevelType w:val="hybridMultilevel"/>
    <w:tmpl w:val="0EA4FBF4"/>
    <w:lvl w:ilvl="0" w:tplc="8D3843DC">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486A4B72"/>
    <w:multiLevelType w:val="hybridMultilevel"/>
    <w:tmpl w:val="4C9440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91E3970"/>
    <w:multiLevelType w:val="hybridMultilevel"/>
    <w:tmpl w:val="6180D6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A624BD4"/>
    <w:multiLevelType w:val="hybridMultilevel"/>
    <w:tmpl w:val="91ECAC22"/>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A7827E2"/>
    <w:multiLevelType w:val="hybridMultilevel"/>
    <w:tmpl w:val="A1B415B8"/>
    <w:lvl w:ilvl="0" w:tplc="4CB632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CFC2417"/>
    <w:multiLevelType w:val="hybridMultilevel"/>
    <w:tmpl w:val="5A6C7B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EF30D23"/>
    <w:multiLevelType w:val="hybridMultilevel"/>
    <w:tmpl w:val="9384CC94"/>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00A6570"/>
    <w:multiLevelType w:val="hybridMultilevel"/>
    <w:tmpl w:val="748476C4"/>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4047753"/>
    <w:multiLevelType w:val="hybridMultilevel"/>
    <w:tmpl w:val="0E1A398C"/>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4297001"/>
    <w:multiLevelType w:val="hybridMultilevel"/>
    <w:tmpl w:val="56A441B4"/>
    <w:lvl w:ilvl="0" w:tplc="F1167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49B77C9"/>
    <w:multiLevelType w:val="hybridMultilevel"/>
    <w:tmpl w:val="552E1C9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4D24F6A"/>
    <w:multiLevelType w:val="hybridMultilevel"/>
    <w:tmpl w:val="91C80C94"/>
    <w:lvl w:ilvl="0" w:tplc="8D3843D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6B228F1"/>
    <w:multiLevelType w:val="hybridMultilevel"/>
    <w:tmpl w:val="D37E366E"/>
    <w:lvl w:ilvl="0" w:tplc="71C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6B46D9A"/>
    <w:multiLevelType w:val="hybridMultilevel"/>
    <w:tmpl w:val="CD8633BE"/>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58D35152"/>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99A3543"/>
    <w:multiLevelType w:val="hybridMultilevel"/>
    <w:tmpl w:val="2736B80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5AE41AC7"/>
    <w:multiLevelType w:val="hybridMultilevel"/>
    <w:tmpl w:val="98F0A15C"/>
    <w:lvl w:ilvl="0" w:tplc="901CE9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5AED7CD6"/>
    <w:multiLevelType w:val="hybridMultilevel"/>
    <w:tmpl w:val="029EEAE4"/>
    <w:lvl w:ilvl="0" w:tplc="D5B2BB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5B9F3CE9"/>
    <w:multiLevelType w:val="hybridMultilevel"/>
    <w:tmpl w:val="14F6864C"/>
    <w:lvl w:ilvl="0" w:tplc="1F3CC5CA">
      <w:start w:val="1"/>
      <w:numFmt w:val="decimal"/>
      <w:lvlText w:val="%1."/>
      <w:lvlJc w:val="left"/>
      <w:pPr>
        <w:ind w:left="360" w:hanging="360"/>
      </w:pPr>
      <w:rPr>
        <w:rFonts w:hint="default"/>
      </w:rPr>
    </w:lvl>
    <w:lvl w:ilvl="1" w:tplc="AF18E206">
      <w:start w:val="1"/>
      <w:numFmt w:val="taiwaneseCountingThousand"/>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5BB86A0D"/>
    <w:multiLevelType w:val="hybridMultilevel"/>
    <w:tmpl w:val="813EA3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5BB9123E"/>
    <w:multiLevelType w:val="hybridMultilevel"/>
    <w:tmpl w:val="05BA1C02"/>
    <w:lvl w:ilvl="0" w:tplc="5E685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C97510F"/>
    <w:multiLevelType w:val="hybridMultilevel"/>
    <w:tmpl w:val="DCDEED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5EBA5657"/>
    <w:multiLevelType w:val="hybridMultilevel"/>
    <w:tmpl w:val="E88C03D0"/>
    <w:lvl w:ilvl="0" w:tplc="97AA0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2E255A1"/>
    <w:multiLevelType w:val="hybridMultilevel"/>
    <w:tmpl w:val="8C5668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5DE4E1C"/>
    <w:multiLevelType w:val="hybridMultilevel"/>
    <w:tmpl w:val="56DA68BA"/>
    <w:lvl w:ilvl="0" w:tplc="FCD648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62264EC"/>
    <w:multiLevelType w:val="hybridMultilevel"/>
    <w:tmpl w:val="1000173C"/>
    <w:lvl w:ilvl="0" w:tplc="09F0B0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675E46F2"/>
    <w:multiLevelType w:val="hybridMultilevel"/>
    <w:tmpl w:val="F88E190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77C4541"/>
    <w:multiLevelType w:val="hybridMultilevel"/>
    <w:tmpl w:val="CB062034"/>
    <w:lvl w:ilvl="0" w:tplc="96AAA0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7FC778B"/>
    <w:multiLevelType w:val="hybridMultilevel"/>
    <w:tmpl w:val="550046A8"/>
    <w:lvl w:ilvl="0" w:tplc="8D3843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8D173CC"/>
    <w:multiLevelType w:val="hybridMultilevel"/>
    <w:tmpl w:val="76A053CC"/>
    <w:lvl w:ilvl="0" w:tplc="25E8A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6C177700"/>
    <w:multiLevelType w:val="hybridMultilevel"/>
    <w:tmpl w:val="5AD63006"/>
    <w:lvl w:ilvl="0" w:tplc="4E1E4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07E72F4"/>
    <w:multiLevelType w:val="hybridMultilevel"/>
    <w:tmpl w:val="1B026F3A"/>
    <w:lvl w:ilvl="0" w:tplc="F68058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0BA4E60"/>
    <w:multiLevelType w:val="hybridMultilevel"/>
    <w:tmpl w:val="1A98A89C"/>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1B02FB2"/>
    <w:multiLevelType w:val="hybridMultilevel"/>
    <w:tmpl w:val="F63032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30443BD"/>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62B31C0"/>
    <w:multiLevelType w:val="hybridMultilevel"/>
    <w:tmpl w:val="061012A6"/>
    <w:lvl w:ilvl="0" w:tplc="885EE8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794303C"/>
    <w:multiLevelType w:val="hybridMultilevel"/>
    <w:tmpl w:val="360E096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7B81F1E"/>
    <w:multiLevelType w:val="hybridMultilevel"/>
    <w:tmpl w:val="CED8E5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86870E4"/>
    <w:multiLevelType w:val="hybridMultilevel"/>
    <w:tmpl w:val="73FABE16"/>
    <w:lvl w:ilvl="0" w:tplc="1F3CC5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89B17D2"/>
    <w:multiLevelType w:val="hybridMultilevel"/>
    <w:tmpl w:val="1FAA43EE"/>
    <w:lvl w:ilvl="0" w:tplc="1F3CC5CA">
      <w:start w:val="1"/>
      <w:numFmt w:val="decimal"/>
      <w:lvlText w:val="%1."/>
      <w:lvlJc w:val="left"/>
      <w:pPr>
        <w:ind w:left="360" w:hanging="360"/>
      </w:pPr>
      <w:rPr>
        <w:rFonts w:hint="default"/>
      </w:rPr>
    </w:lvl>
    <w:lvl w:ilvl="1" w:tplc="0409000F">
      <w:start w:val="1"/>
      <w:numFmt w:val="decim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AB94D1C"/>
    <w:multiLevelType w:val="hybridMultilevel"/>
    <w:tmpl w:val="D0F82F46"/>
    <w:lvl w:ilvl="0" w:tplc="C908C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C0C3946"/>
    <w:multiLevelType w:val="hybridMultilevel"/>
    <w:tmpl w:val="A552B52A"/>
    <w:lvl w:ilvl="0" w:tplc="F11673CE">
      <w:start w:val="1"/>
      <w:numFmt w:val="decimal"/>
      <w:lvlText w:val="%1."/>
      <w:lvlJc w:val="left"/>
      <w:pPr>
        <w:ind w:left="360" w:hanging="360"/>
      </w:pPr>
      <w:rPr>
        <w:rFonts w:hint="default"/>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EAF5E18"/>
    <w:multiLevelType w:val="hybridMultilevel"/>
    <w:tmpl w:val="10B8C8F4"/>
    <w:lvl w:ilvl="0" w:tplc="15B64A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7"/>
  </w:num>
  <w:num w:numId="2">
    <w:abstractNumId w:val="50"/>
  </w:num>
  <w:num w:numId="3">
    <w:abstractNumId w:val="80"/>
  </w:num>
  <w:num w:numId="4">
    <w:abstractNumId w:val="9"/>
  </w:num>
  <w:num w:numId="5">
    <w:abstractNumId w:val="21"/>
  </w:num>
  <w:num w:numId="6">
    <w:abstractNumId w:val="26"/>
  </w:num>
  <w:num w:numId="7">
    <w:abstractNumId w:val="38"/>
  </w:num>
  <w:num w:numId="8">
    <w:abstractNumId w:val="41"/>
  </w:num>
  <w:num w:numId="9">
    <w:abstractNumId w:val="4"/>
  </w:num>
  <w:num w:numId="10">
    <w:abstractNumId w:val="90"/>
  </w:num>
  <w:num w:numId="11">
    <w:abstractNumId w:val="12"/>
  </w:num>
  <w:num w:numId="12">
    <w:abstractNumId w:val="33"/>
  </w:num>
  <w:num w:numId="13">
    <w:abstractNumId w:val="89"/>
  </w:num>
  <w:num w:numId="14">
    <w:abstractNumId w:val="43"/>
  </w:num>
  <w:num w:numId="15">
    <w:abstractNumId w:val="58"/>
  </w:num>
  <w:num w:numId="16">
    <w:abstractNumId w:val="84"/>
  </w:num>
  <w:num w:numId="17">
    <w:abstractNumId w:val="34"/>
  </w:num>
  <w:num w:numId="18">
    <w:abstractNumId w:val="7"/>
  </w:num>
  <w:num w:numId="19">
    <w:abstractNumId w:val="76"/>
  </w:num>
  <w:num w:numId="20">
    <w:abstractNumId w:val="95"/>
  </w:num>
  <w:num w:numId="21">
    <w:abstractNumId w:val="2"/>
  </w:num>
  <w:num w:numId="22">
    <w:abstractNumId w:val="82"/>
  </w:num>
  <w:num w:numId="23">
    <w:abstractNumId w:val="72"/>
  </w:num>
  <w:num w:numId="24">
    <w:abstractNumId w:val="1"/>
  </w:num>
  <w:num w:numId="25">
    <w:abstractNumId w:val="64"/>
  </w:num>
  <w:num w:numId="26">
    <w:abstractNumId w:val="39"/>
  </w:num>
  <w:num w:numId="27">
    <w:abstractNumId w:val="85"/>
  </w:num>
  <w:num w:numId="28">
    <w:abstractNumId w:val="5"/>
  </w:num>
  <w:num w:numId="29">
    <w:abstractNumId w:val="11"/>
  </w:num>
  <w:num w:numId="30">
    <w:abstractNumId w:val="22"/>
  </w:num>
  <w:num w:numId="31">
    <w:abstractNumId w:val="102"/>
  </w:num>
  <w:num w:numId="32">
    <w:abstractNumId w:val="96"/>
  </w:num>
  <w:num w:numId="33">
    <w:abstractNumId w:val="61"/>
  </w:num>
  <w:num w:numId="34">
    <w:abstractNumId w:val="13"/>
  </w:num>
  <w:num w:numId="35">
    <w:abstractNumId w:val="92"/>
  </w:num>
  <w:num w:numId="36">
    <w:abstractNumId w:val="37"/>
  </w:num>
  <w:num w:numId="37">
    <w:abstractNumId w:val="63"/>
  </w:num>
  <w:num w:numId="38">
    <w:abstractNumId w:val="100"/>
  </w:num>
  <w:num w:numId="39">
    <w:abstractNumId w:val="68"/>
  </w:num>
  <w:num w:numId="40">
    <w:abstractNumId w:val="86"/>
  </w:num>
  <w:num w:numId="41">
    <w:abstractNumId w:val="27"/>
  </w:num>
  <w:num w:numId="42">
    <w:abstractNumId w:val="57"/>
  </w:num>
  <w:num w:numId="43">
    <w:abstractNumId w:val="67"/>
  </w:num>
  <w:num w:numId="44">
    <w:abstractNumId w:val="40"/>
  </w:num>
  <w:num w:numId="45">
    <w:abstractNumId w:val="46"/>
  </w:num>
  <w:num w:numId="46">
    <w:abstractNumId w:val="51"/>
  </w:num>
  <w:num w:numId="47">
    <w:abstractNumId w:val="55"/>
  </w:num>
  <w:num w:numId="48">
    <w:abstractNumId w:val="101"/>
  </w:num>
  <w:num w:numId="49">
    <w:abstractNumId w:val="71"/>
  </w:num>
  <w:num w:numId="50">
    <w:abstractNumId w:val="18"/>
  </w:num>
  <w:num w:numId="51">
    <w:abstractNumId w:val="69"/>
  </w:num>
  <w:num w:numId="52">
    <w:abstractNumId w:val="66"/>
  </w:num>
  <w:num w:numId="53">
    <w:abstractNumId w:val="23"/>
  </w:num>
  <w:num w:numId="54">
    <w:abstractNumId w:val="35"/>
  </w:num>
  <w:num w:numId="55">
    <w:abstractNumId w:val="49"/>
  </w:num>
  <w:num w:numId="56">
    <w:abstractNumId w:val="73"/>
  </w:num>
  <w:num w:numId="57">
    <w:abstractNumId w:val="98"/>
  </w:num>
  <w:num w:numId="58">
    <w:abstractNumId w:val="78"/>
  </w:num>
  <w:num w:numId="59">
    <w:abstractNumId w:val="44"/>
  </w:num>
  <w:num w:numId="60">
    <w:abstractNumId w:val="56"/>
  </w:num>
  <w:num w:numId="61">
    <w:abstractNumId w:val="25"/>
  </w:num>
  <w:num w:numId="62">
    <w:abstractNumId w:val="28"/>
  </w:num>
  <w:num w:numId="63">
    <w:abstractNumId w:val="74"/>
  </w:num>
  <w:num w:numId="64">
    <w:abstractNumId w:val="48"/>
  </w:num>
  <w:num w:numId="65">
    <w:abstractNumId w:val="31"/>
  </w:num>
  <w:num w:numId="66">
    <w:abstractNumId w:val="87"/>
  </w:num>
  <w:num w:numId="67">
    <w:abstractNumId w:val="79"/>
  </w:num>
  <w:num w:numId="68">
    <w:abstractNumId w:val="17"/>
  </w:num>
  <w:num w:numId="69">
    <w:abstractNumId w:val="0"/>
  </w:num>
  <w:num w:numId="70">
    <w:abstractNumId w:val="19"/>
  </w:num>
  <w:num w:numId="71">
    <w:abstractNumId w:val="10"/>
  </w:num>
  <w:num w:numId="72">
    <w:abstractNumId w:val="59"/>
  </w:num>
  <w:num w:numId="73">
    <w:abstractNumId w:val="97"/>
  </w:num>
  <w:num w:numId="74">
    <w:abstractNumId w:val="32"/>
  </w:num>
  <w:num w:numId="75">
    <w:abstractNumId w:val="83"/>
  </w:num>
  <w:num w:numId="76">
    <w:abstractNumId w:val="29"/>
  </w:num>
  <w:num w:numId="77">
    <w:abstractNumId w:val="81"/>
  </w:num>
  <w:num w:numId="78">
    <w:abstractNumId w:val="14"/>
  </w:num>
  <w:num w:numId="79">
    <w:abstractNumId w:val="36"/>
  </w:num>
  <w:num w:numId="80">
    <w:abstractNumId w:val="3"/>
  </w:num>
  <w:num w:numId="81">
    <w:abstractNumId w:val="70"/>
  </w:num>
  <w:num w:numId="82">
    <w:abstractNumId w:val="75"/>
  </w:num>
  <w:num w:numId="83">
    <w:abstractNumId w:val="53"/>
  </w:num>
  <w:num w:numId="84">
    <w:abstractNumId w:val="62"/>
  </w:num>
  <w:num w:numId="85">
    <w:abstractNumId w:val="65"/>
  </w:num>
  <w:num w:numId="86">
    <w:abstractNumId w:val="8"/>
  </w:num>
  <w:num w:numId="87">
    <w:abstractNumId w:val="42"/>
  </w:num>
  <w:num w:numId="88">
    <w:abstractNumId w:val="47"/>
  </w:num>
  <w:num w:numId="89">
    <w:abstractNumId w:val="30"/>
  </w:num>
  <w:num w:numId="90">
    <w:abstractNumId w:val="52"/>
  </w:num>
  <w:num w:numId="91">
    <w:abstractNumId w:val="16"/>
  </w:num>
  <w:num w:numId="92">
    <w:abstractNumId w:val="24"/>
  </w:num>
  <w:num w:numId="93">
    <w:abstractNumId w:val="20"/>
  </w:num>
  <w:num w:numId="94">
    <w:abstractNumId w:val="54"/>
  </w:num>
  <w:num w:numId="95">
    <w:abstractNumId w:val="15"/>
  </w:num>
  <w:num w:numId="96">
    <w:abstractNumId w:val="93"/>
  </w:num>
  <w:num w:numId="97">
    <w:abstractNumId w:val="60"/>
  </w:num>
  <w:num w:numId="98">
    <w:abstractNumId w:val="99"/>
  </w:num>
  <w:num w:numId="99">
    <w:abstractNumId w:val="94"/>
  </w:num>
  <w:num w:numId="100">
    <w:abstractNumId w:val="6"/>
  </w:num>
  <w:num w:numId="101">
    <w:abstractNumId w:val="91"/>
  </w:num>
  <w:num w:numId="102">
    <w:abstractNumId w:val="88"/>
  </w:num>
  <w:num w:numId="103">
    <w:abstractNumId w:val="4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0F8"/>
    <w:rsid w:val="00003244"/>
    <w:rsid w:val="00004711"/>
    <w:rsid w:val="00012688"/>
    <w:rsid w:val="00013F9B"/>
    <w:rsid w:val="00041DD3"/>
    <w:rsid w:val="00075EB9"/>
    <w:rsid w:val="00094CBB"/>
    <w:rsid w:val="000A0B48"/>
    <w:rsid w:val="000B7AFA"/>
    <w:rsid w:val="000D0F71"/>
    <w:rsid w:val="00115693"/>
    <w:rsid w:val="00120F3D"/>
    <w:rsid w:val="0015227D"/>
    <w:rsid w:val="00166094"/>
    <w:rsid w:val="0019017A"/>
    <w:rsid w:val="001A276F"/>
    <w:rsid w:val="001A56EE"/>
    <w:rsid w:val="001B7184"/>
    <w:rsid w:val="001E435C"/>
    <w:rsid w:val="00210095"/>
    <w:rsid w:val="0021590F"/>
    <w:rsid w:val="00225EC1"/>
    <w:rsid w:val="00227C4D"/>
    <w:rsid w:val="00241993"/>
    <w:rsid w:val="00281EDC"/>
    <w:rsid w:val="002930A4"/>
    <w:rsid w:val="00297C5B"/>
    <w:rsid w:val="002A4AE6"/>
    <w:rsid w:val="002C471E"/>
    <w:rsid w:val="002D2406"/>
    <w:rsid w:val="002E3282"/>
    <w:rsid w:val="002F4B0B"/>
    <w:rsid w:val="00334A0D"/>
    <w:rsid w:val="00335BB2"/>
    <w:rsid w:val="003B19AB"/>
    <w:rsid w:val="003D66B6"/>
    <w:rsid w:val="00410D4B"/>
    <w:rsid w:val="00433D57"/>
    <w:rsid w:val="004578C1"/>
    <w:rsid w:val="00457994"/>
    <w:rsid w:val="00480E9D"/>
    <w:rsid w:val="004856D6"/>
    <w:rsid w:val="004A2175"/>
    <w:rsid w:val="004B3854"/>
    <w:rsid w:val="004B72F8"/>
    <w:rsid w:val="004C3FDA"/>
    <w:rsid w:val="004D4350"/>
    <w:rsid w:val="00514F6F"/>
    <w:rsid w:val="00527203"/>
    <w:rsid w:val="00543A6B"/>
    <w:rsid w:val="00576E5C"/>
    <w:rsid w:val="00587F02"/>
    <w:rsid w:val="00590D6D"/>
    <w:rsid w:val="005950D6"/>
    <w:rsid w:val="005B7D67"/>
    <w:rsid w:val="006131BD"/>
    <w:rsid w:val="0064120F"/>
    <w:rsid w:val="00673AC1"/>
    <w:rsid w:val="00681E27"/>
    <w:rsid w:val="00692677"/>
    <w:rsid w:val="0069326B"/>
    <w:rsid w:val="006960F8"/>
    <w:rsid w:val="006A1FD5"/>
    <w:rsid w:val="006D34E5"/>
    <w:rsid w:val="00700FBA"/>
    <w:rsid w:val="007426C3"/>
    <w:rsid w:val="00760104"/>
    <w:rsid w:val="00766E10"/>
    <w:rsid w:val="007819BE"/>
    <w:rsid w:val="00786217"/>
    <w:rsid w:val="00796CCC"/>
    <w:rsid w:val="007B5DDD"/>
    <w:rsid w:val="007C1A9A"/>
    <w:rsid w:val="007E4CE9"/>
    <w:rsid w:val="008179B9"/>
    <w:rsid w:val="00870A92"/>
    <w:rsid w:val="00876649"/>
    <w:rsid w:val="00884DA9"/>
    <w:rsid w:val="00887AE6"/>
    <w:rsid w:val="008B525C"/>
    <w:rsid w:val="008C24F7"/>
    <w:rsid w:val="008D1473"/>
    <w:rsid w:val="008D492F"/>
    <w:rsid w:val="008E6DE5"/>
    <w:rsid w:val="008F7A95"/>
    <w:rsid w:val="00900BCF"/>
    <w:rsid w:val="009044BB"/>
    <w:rsid w:val="0090685D"/>
    <w:rsid w:val="00912F95"/>
    <w:rsid w:val="00915AF5"/>
    <w:rsid w:val="00922437"/>
    <w:rsid w:val="009258A3"/>
    <w:rsid w:val="00934E4A"/>
    <w:rsid w:val="00942F93"/>
    <w:rsid w:val="00967027"/>
    <w:rsid w:val="00983F90"/>
    <w:rsid w:val="00987755"/>
    <w:rsid w:val="009B684F"/>
    <w:rsid w:val="009C64AC"/>
    <w:rsid w:val="009F58F7"/>
    <w:rsid w:val="00A10750"/>
    <w:rsid w:val="00A33C2F"/>
    <w:rsid w:val="00A70F26"/>
    <w:rsid w:val="00A761E6"/>
    <w:rsid w:val="00AA5644"/>
    <w:rsid w:val="00AB64CD"/>
    <w:rsid w:val="00AC5D53"/>
    <w:rsid w:val="00AD1093"/>
    <w:rsid w:val="00AD53AD"/>
    <w:rsid w:val="00AE342B"/>
    <w:rsid w:val="00B52AA2"/>
    <w:rsid w:val="00B676DC"/>
    <w:rsid w:val="00B73BC5"/>
    <w:rsid w:val="00B7415B"/>
    <w:rsid w:val="00B86C38"/>
    <w:rsid w:val="00BC4E65"/>
    <w:rsid w:val="00BD677C"/>
    <w:rsid w:val="00C01951"/>
    <w:rsid w:val="00C4664E"/>
    <w:rsid w:val="00C87018"/>
    <w:rsid w:val="00C907D4"/>
    <w:rsid w:val="00CA4258"/>
    <w:rsid w:val="00D10914"/>
    <w:rsid w:val="00D2137F"/>
    <w:rsid w:val="00D409E7"/>
    <w:rsid w:val="00D43F0A"/>
    <w:rsid w:val="00D44CBC"/>
    <w:rsid w:val="00D63297"/>
    <w:rsid w:val="00D66C14"/>
    <w:rsid w:val="00D8193B"/>
    <w:rsid w:val="00D85911"/>
    <w:rsid w:val="00D912ED"/>
    <w:rsid w:val="00D93129"/>
    <w:rsid w:val="00D97BAE"/>
    <w:rsid w:val="00DC18FB"/>
    <w:rsid w:val="00DD5A65"/>
    <w:rsid w:val="00DD5D5E"/>
    <w:rsid w:val="00E2261C"/>
    <w:rsid w:val="00E345DA"/>
    <w:rsid w:val="00E4474A"/>
    <w:rsid w:val="00E50DE8"/>
    <w:rsid w:val="00E7352A"/>
    <w:rsid w:val="00EB7AD8"/>
    <w:rsid w:val="00F05B5D"/>
    <w:rsid w:val="00F477C2"/>
    <w:rsid w:val="00F54B42"/>
    <w:rsid w:val="00F57F53"/>
    <w:rsid w:val="00F66A72"/>
    <w:rsid w:val="00F70A6B"/>
    <w:rsid w:val="00F73B33"/>
    <w:rsid w:val="00F91261"/>
    <w:rsid w:val="00F9796A"/>
    <w:rsid w:val="00FB27AA"/>
    <w:rsid w:val="00FB3CFD"/>
    <w:rsid w:val="00FD5FE6"/>
    <w:rsid w:val="00FE18C3"/>
    <w:rsid w:val="00FE1D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60F8"/>
    <w:rPr>
      <w:color w:val="0000FF"/>
      <w:u w:val="single"/>
    </w:rPr>
  </w:style>
  <w:style w:type="character" w:styleId="a4">
    <w:name w:val="FollowedHyperlink"/>
    <w:basedOn w:val="a0"/>
    <w:uiPriority w:val="99"/>
    <w:semiHidden/>
    <w:unhideWhenUsed/>
    <w:rsid w:val="006960F8"/>
    <w:rPr>
      <w:color w:val="800080"/>
      <w:u w:val="single"/>
    </w:rPr>
  </w:style>
  <w:style w:type="paragraph" w:customStyle="1" w:styleId="font5">
    <w:name w:val="font5"/>
    <w:basedOn w:val="a"/>
    <w:rsid w:val="006960F8"/>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6960F8"/>
    <w:pPr>
      <w:widowControl/>
      <w:spacing w:before="100" w:beforeAutospacing="1" w:after="100" w:afterAutospacing="1"/>
    </w:pPr>
    <w:rPr>
      <w:rFonts w:ascii="Times New Roman" w:eastAsia="新細明體" w:hAnsi="Times New Roman" w:cs="Times New Roman"/>
      <w:color w:val="000000"/>
      <w:kern w:val="0"/>
      <w:sz w:val="32"/>
      <w:szCs w:val="32"/>
    </w:rPr>
  </w:style>
  <w:style w:type="paragraph" w:customStyle="1" w:styleId="xl65">
    <w:name w:val="xl65"/>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
    <w:rsid w:val="006960F8"/>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
    <w:rsid w:val="006960F8"/>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
    <w:rsid w:val="006960F8"/>
    <w:pPr>
      <w:widowControl/>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6960F8"/>
    <w:pPr>
      <w:widowControl/>
      <w:spacing w:before="100" w:beforeAutospacing="1" w:after="100" w:afterAutospacing="1"/>
    </w:pPr>
    <w:rPr>
      <w:rFonts w:ascii="標楷體" w:eastAsia="標楷體" w:hAnsi="標楷體" w:cs="新細明體"/>
      <w:kern w:val="0"/>
      <w:sz w:val="20"/>
      <w:szCs w:val="20"/>
    </w:rPr>
  </w:style>
  <w:style w:type="paragraph" w:customStyle="1" w:styleId="xl71">
    <w:name w:val="xl71"/>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2">
    <w:name w:val="xl72"/>
    <w:basedOn w:val="a"/>
    <w:rsid w:val="006960F8"/>
    <w:pPr>
      <w:widowControl/>
      <w:spacing w:before="100" w:beforeAutospacing="1" w:after="100" w:afterAutospacing="1"/>
      <w:jc w:val="center"/>
    </w:pPr>
    <w:rPr>
      <w:rFonts w:ascii="標楷體" w:eastAsia="標楷體" w:hAnsi="標楷體" w:cs="新細明體"/>
      <w:kern w:val="0"/>
      <w:sz w:val="20"/>
      <w:szCs w:val="20"/>
    </w:rPr>
  </w:style>
  <w:style w:type="paragraph" w:customStyle="1" w:styleId="xl73">
    <w:name w:val="xl73"/>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4">
    <w:name w:val="xl74"/>
    <w:basedOn w:val="a"/>
    <w:rsid w:val="006960F8"/>
    <w:pPr>
      <w:widowControl/>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center"/>
    </w:pPr>
    <w:rPr>
      <w:rFonts w:ascii="標楷體" w:eastAsia="標楷體" w:hAnsi="標楷體" w:cs="新細明體"/>
      <w:b/>
      <w:bCs/>
      <w:kern w:val="0"/>
      <w:sz w:val="20"/>
      <w:szCs w:val="20"/>
    </w:rPr>
  </w:style>
  <w:style w:type="paragraph" w:customStyle="1" w:styleId="xl75">
    <w:name w:val="xl7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6">
    <w:name w:val="xl76"/>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77">
    <w:name w:val="xl77"/>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78">
    <w:name w:val="xl78"/>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79">
    <w:name w:val="xl7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0">
    <w:name w:val="xl80"/>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標楷體" w:eastAsia="標楷體" w:hAnsi="標楷體" w:cs="新細明體"/>
      <w:kern w:val="0"/>
      <w:sz w:val="20"/>
      <w:szCs w:val="20"/>
    </w:rPr>
  </w:style>
  <w:style w:type="paragraph" w:customStyle="1" w:styleId="xl81">
    <w:name w:val="xl81"/>
    <w:basedOn w:val="a"/>
    <w:rsid w:val="006960F8"/>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 w:val="20"/>
      <w:szCs w:val="20"/>
    </w:rPr>
  </w:style>
  <w:style w:type="paragraph" w:customStyle="1" w:styleId="xl82">
    <w:name w:val="xl8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3">
    <w:name w:val="xl8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4">
    <w:name w:val="xl8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5">
    <w:name w:val="xl8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6">
    <w:name w:val="xl86"/>
    <w:basedOn w:val="a"/>
    <w:rsid w:val="006960F8"/>
    <w:pPr>
      <w:widowControl/>
      <w:pBdr>
        <w:top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87">
    <w:name w:val="xl87"/>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
    <w:rsid w:val="006960F8"/>
    <w:pPr>
      <w:widowControl/>
      <w:pBdr>
        <w:top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9">
    <w:name w:val="xl89"/>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 w:val="20"/>
      <w:szCs w:val="20"/>
    </w:rPr>
  </w:style>
  <w:style w:type="paragraph" w:customStyle="1" w:styleId="xl90">
    <w:name w:val="xl90"/>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1">
    <w:name w:val="xl91"/>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92">
    <w:name w:val="xl92"/>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FF0000"/>
      <w:kern w:val="0"/>
      <w:sz w:val="20"/>
      <w:szCs w:val="20"/>
    </w:rPr>
  </w:style>
  <w:style w:type="paragraph" w:customStyle="1" w:styleId="xl93">
    <w:name w:val="xl93"/>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4">
    <w:name w:val="xl94"/>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5">
    <w:name w:val="xl95"/>
    <w:basedOn w:val="a"/>
    <w:rsid w:val="006960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 w:val="20"/>
      <w:szCs w:val="20"/>
    </w:rPr>
  </w:style>
  <w:style w:type="paragraph" w:customStyle="1" w:styleId="xl96">
    <w:name w:val="xl96"/>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7">
    <w:name w:val="xl97"/>
    <w:basedOn w:val="a"/>
    <w:rsid w:val="006960F8"/>
    <w:pPr>
      <w:widowControl/>
      <w:spacing w:before="100" w:beforeAutospacing="1" w:after="100" w:afterAutospacing="1"/>
      <w:jc w:val="center"/>
    </w:pPr>
    <w:rPr>
      <w:rFonts w:ascii="標楷體" w:eastAsia="標楷體" w:hAnsi="標楷體" w:cs="新細明體"/>
      <w:b/>
      <w:bCs/>
      <w:kern w:val="0"/>
      <w:sz w:val="36"/>
      <w:szCs w:val="36"/>
    </w:rPr>
  </w:style>
  <w:style w:type="paragraph" w:customStyle="1" w:styleId="xl98">
    <w:name w:val="xl98"/>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99">
    <w:name w:val="xl99"/>
    <w:basedOn w:val="a"/>
    <w:rsid w:val="006960F8"/>
    <w:pPr>
      <w:widowControl/>
      <w:pBdr>
        <w:top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0">
    <w:name w:val="xl100"/>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1">
    <w:name w:val="xl101"/>
    <w:basedOn w:val="a"/>
    <w:rsid w:val="006960F8"/>
    <w:pPr>
      <w:widowControl/>
      <w:pBdr>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2">
    <w:name w:val="xl102"/>
    <w:basedOn w:val="a"/>
    <w:rsid w:val="006960F8"/>
    <w:pPr>
      <w:widowControl/>
      <w:pBdr>
        <w:bottom w:val="single" w:sz="4" w:space="0" w:color="auto"/>
      </w:pBdr>
      <w:spacing w:before="100" w:beforeAutospacing="1" w:after="100" w:afterAutospacing="1"/>
    </w:pPr>
    <w:rPr>
      <w:rFonts w:ascii="標楷體" w:eastAsia="標楷體" w:hAnsi="標楷體" w:cs="新細明體"/>
      <w:kern w:val="0"/>
      <w:szCs w:val="24"/>
    </w:rPr>
  </w:style>
  <w:style w:type="paragraph" w:customStyle="1" w:styleId="xl103">
    <w:name w:val="xl103"/>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4">
    <w:name w:val="xl104"/>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b/>
      <w:bCs/>
      <w:kern w:val="0"/>
      <w:szCs w:val="24"/>
    </w:rPr>
  </w:style>
  <w:style w:type="paragraph" w:customStyle="1" w:styleId="xl105">
    <w:name w:val="xl105"/>
    <w:basedOn w:val="a"/>
    <w:rsid w:val="006960F8"/>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szCs w:val="24"/>
    </w:rPr>
  </w:style>
  <w:style w:type="paragraph" w:styleId="a5">
    <w:name w:val="List Paragraph"/>
    <w:basedOn w:val="a"/>
    <w:uiPriority w:val="34"/>
    <w:qFormat/>
    <w:rsid w:val="00DC18FB"/>
    <w:pPr>
      <w:ind w:leftChars="200" w:left="480"/>
    </w:pPr>
  </w:style>
  <w:style w:type="paragraph" w:styleId="a6">
    <w:name w:val="header"/>
    <w:basedOn w:val="a"/>
    <w:link w:val="a7"/>
    <w:uiPriority w:val="99"/>
    <w:unhideWhenUsed/>
    <w:rsid w:val="00AD1093"/>
    <w:pPr>
      <w:tabs>
        <w:tab w:val="center" w:pos="4153"/>
        <w:tab w:val="right" w:pos="8306"/>
      </w:tabs>
      <w:snapToGrid w:val="0"/>
    </w:pPr>
    <w:rPr>
      <w:sz w:val="20"/>
      <w:szCs w:val="20"/>
    </w:rPr>
  </w:style>
  <w:style w:type="character" w:customStyle="1" w:styleId="a7">
    <w:name w:val="頁首 字元"/>
    <w:basedOn w:val="a0"/>
    <w:link w:val="a6"/>
    <w:uiPriority w:val="99"/>
    <w:rsid w:val="00AD1093"/>
    <w:rPr>
      <w:sz w:val="20"/>
      <w:szCs w:val="20"/>
    </w:rPr>
  </w:style>
  <w:style w:type="paragraph" w:styleId="a8">
    <w:name w:val="footer"/>
    <w:basedOn w:val="a"/>
    <w:link w:val="a9"/>
    <w:uiPriority w:val="99"/>
    <w:unhideWhenUsed/>
    <w:rsid w:val="00AD1093"/>
    <w:pPr>
      <w:tabs>
        <w:tab w:val="center" w:pos="4153"/>
        <w:tab w:val="right" w:pos="8306"/>
      </w:tabs>
      <w:snapToGrid w:val="0"/>
    </w:pPr>
    <w:rPr>
      <w:sz w:val="20"/>
      <w:szCs w:val="20"/>
    </w:rPr>
  </w:style>
  <w:style w:type="character" w:customStyle="1" w:styleId="a9">
    <w:name w:val="頁尾 字元"/>
    <w:basedOn w:val="a0"/>
    <w:link w:val="a8"/>
    <w:uiPriority w:val="99"/>
    <w:rsid w:val="00AD1093"/>
    <w:rPr>
      <w:sz w:val="20"/>
      <w:szCs w:val="20"/>
    </w:rPr>
  </w:style>
  <w:style w:type="paragraph" w:styleId="aa">
    <w:name w:val="Balloon Text"/>
    <w:basedOn w:val="a"/>
    <w:link w:val="ab"/>
    <w:uiPriority w:val="99"/>
    <w:semiHidden/>
    <w:unhideWhenUsed/>
    <w:rsid w:val="00587F0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87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906248">
      <w:bodyDiv w:val="1"/>
      <w:marLeft w:val="0"/>
      <w:marRight w:val="0"/>
      <w:marTop w:val="0"/>
      <w:marBottom w:val="0"/>
      <w:divBdr>
        <w:top w:val="none" w:sz="0" w:space="0" w:color="auto"/>
        <w:left w:val="none" w:sz="0" w:space="0" w:color="auto"/>
        <w:bottom w:val="none" w:sz="0" w:space="0" w:color="auto"/>
        <w:right w:val="none" w:sz="0" w:space="0" w:color="auto"/>
      </w:divBdr>
    </w:div>
    <w:div w:id="979967736">
      <w:bodyDiv w:val="1"/>
      <w:marLeft w:val="0"/>
      <w:marRight w:val="0"/>
      <w:marTop w:val="0"/>
      <w:marBottom w:val="0"/>
      <w:divBdr>
        <w:top w:val="none" w:sz="0" w:space="0" w:color="auto"/>
        <w:left w:val="none" w:sz="0" w:space="0" w:color="auto"/>
        <w:bottom w:val="none" w:sz="0" w:space="0" w:color="auto"/>
        <w:right w:val="none" w:sz="0" w:space="0" w:color="auto"/>
      </w:divBdr>
    </w:div>
    <w:div w:id="168466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98E72-6943-47FD-8522-E7B0841C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13</Pages>
  <Words>2041</Words>
  <Characters>11634</Characters>
  <Application>Microsoft Office Word</Application>
  <DocSecurity>0</DocSecurity>
  <Lines>96</Lines>
  <Paragraphs>27</Paragraphs>
  <ScaleCrop>false</ScaleCrop>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陳子泳</dc:creator>
  <cp:lastModifiedBy>陳子泳</cp:lastModifiedBy>
  <cp:revision>31</cp:revision>
  <cp:lastPrinted>2019-12-19T08:07:00Z</cp:lastPrinted>
  <dcterms:created xsi:type="dcterms:W3CDTF">2018-12-28T10:18:00Z</dcterms:created>
  <dcterms:modified xsi:type="dcterms:W3CDTF">2020-01-02T08:57:00Z</dcterms:modified>
</cp:coreProperties>
</file>