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2" w:rsidRDefault="005B2BC2">
      <w:pPr>
        <w:rPr>
          <w:rFonts w:ascii="Times New Roman" w:hAnsi="Times New Roman" w:cs="Times New Roman"/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>
        <w:rPr>
          <w:rFonts w:cs="新細明體" w:hint="eastAsia"/>
          <w:b/>
          <w:bCs/>
          <w:color w:val="FF0000"/>
        </w:rPr>
        <w:t>立宇食品</w:t>
      </w:r>
      <w:r>
        <w:rPr>
          <w:b/>
          <w:bCs/>
          <w:color w:val="FF0000"/>
        </w:rPr>
        <w:t xml:space="preserve">  </w:t>
      </w:r>
      <w:r>
        <w:rPr>
          <w:rFonts w:cs="新細明體" w:hint="eastAsia"/>
          <w:b/>
          <w:bCs/>
          <w:color w:val="FF0000"/>
        </w:rPr>
        <w:t>東安國中【便當】</w:t>
      </w:r>
      <w:r>
        <w:rPr>
          <w:b/>
          <w:bCs/>
          <w:color w:val="FF0000"/>
        </w:rPr>
        <w:t xml:space="preserve">  104</w:t>
      </w:r>
      <w:r>
        <w:rPr>
          <w:rFonts w:ascii="Times New Roman" w:hAnsi="Times New Roman" w:cs="Times New Roman"/>
          <w:b/>
          <w:bCs/>
          <w:color w:val="FF0000"/>
        </w:rPr>
        <w:t>.0</w:t>
      </w:r>
      <w:r>
        <w:rPr>
          <w:b/>
          <w:bCs/>
          <w:color w:val="FF0000"/>
        </w:rPr>
        <w:t>1</w:t>
      </w:r>
      <w:r>
        <w:rPr>
          <w:rFonts w:cs="新細明體" w:hint="eastAsia"/>
          <w:b/>
          <w:bCs/>
          <w:color w:val="FF0000"/>
        </w:rPr>
        <w:t>月</w:t>
      </w:r>
      <w:r>
        <w:rPr>
          <w:b/>
          <w:bCs/>
          <w:color w:val="FF0000"/>
        </w:rPr>
        <w:t xml:space="preserve">~02 </w:t>
      </w:r>
      <w:r>
        <w:rPr>
          <w:rFonts w:cs="新細明體" w:hint="eastAsia"/>
          <w:b/>
          <w:bCs/>
          <w:color w:val="FF0000"/>
        </w:rPr>
        <w:t>月</w:t>
      </w:r>
    </w:p>
    <w:p w:rsidR="005B2BC2" w:rsidRDefault="005B2BC2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</w:t>
      </w:r>
      <w:r>
        <w:rPr>
          <w:rFonts w:cs="新細明體" w:hint="eastAsia"/>
          <w:b/>
          <w:bCs/>
          <w:color w:val="FF0000"/>
          <w:sz w:val="22"/>
          <w:szCs w:val="22"/>
        </w:rPr>
        <w:t>每週三附水果</w:t>
      </w:r>
    </w:p>
    <w:p w:rsidR="005B2BC2" w:rsidRDefault="005B2BC2">
      <w:pPr>
        <w:jc w:val="righ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cs="新細明體" w:hint="eastAsia"/>
          <w:b/>
          <w:bCs/>
          <w:color w:val="FF0000"/>
          <w:sz w:val="22"/>
          <w:szCs w:val="22"/>
        </w:rPr>
        <w:t>水果熱量</w:t>
      </w:r>
      <w:r>
        <w:rPr>
          <w:b/>
          <w:bCs/>
          <w:color w:val="FF0000"/>
          <w:sz w:val="22"/>
          <w:szCs w:val="22"/>
        </w:rPr>
        <w:t>60</w:t>
      </w:r>
      <w:r>
        <w:rPr>
          <w:rFonts w:cs="新細明體" w:hint="eastAsia"/>
          <w:b/>
          <w:bCs/>
          <w:color w:val="FF0000"/>
          <w:sz w:val="22"/>
          <w:szCs w:val="22"/>
        </w:rPr>
        <w:t>卡</w:t>
      </w:r>
      <w:r>
        <w:rPr>
          <w:b/>
          <w:bCs/>
          <w:color w:val="FF0000"/>
          <w:sz w:val="22"/>
          <w:szCs w:val="22"/>
        </w:rPr>
        <w:t>/</w:t>
      </w:r>
      <w:r>
        <w:rPr>
          <w:rFonts w:cs="新細明體" w:hint="eastAsia"/>
          <w:b/>
          <w:bCs/>
          <w:color w:val="FF0000"/>
          <w:sz w:val="22"/>
          <w:szCs w:val="22"/>
        </w:rPr>
        <w:t>份</w:t>
      </w:r>
    </w:p>
    <w:tbl>
      <w:tblPr>
        <w:tblW w:w="11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38"/>
        <w:gridCol w:w="848"/>
        <w:gridCol w:w="1523"/>
        <w:gridCol w:w="1385"/>
        <w:gridCol w:w="137"/>
        <w:gridCol w:w="1522"/>
        <w:gridCol w:w="1522"/>
        <w:gridCol w:w="1155"/>
        <w:gridCol w:w="1059"/>
        <w:gridCol w:w="418"/>
        <w:gridCol w:w="281"/>
        <w:gridCol w:w="282"/>
        <w:gridCol w:w="281"/>
        <w:gridCol w:w="282"/>
        <w:gridCol w:w="282"/>
      </w:tblGrid>
      <w:tr w:rsidR="005B2BC2">
        <w:tc>
          <w:tcPr>
            <w:tcW w:w="663" w:type="dxa"/>
            <w:gridSpan w:val="2"/>
            <w:vAlign w:val="center"/>
          </w:tcPr>
          <w:p w:rsidR="005B2BC2" w:rsidRDefault="005B2BC2">
            <w:pPr>
              <w:spacing w:line="29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48" w:type="dxa"/>
          </w:tcPr>
          <w:p w:rsidR="005B2BC2" w:rsidRDefault="005B2BC2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主菜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湯品</w:t>
            </w:r>
          </w:p>
        </w:tc>
        <w:tc>
          <w:tcPr>
            <w:tcW w:w="418" w:type="dxa"/>
          </w:tcPr>
          <w:p w:rsidR="005B2BC2" w:rsidRDefault="005B2BC2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青菜</w:t>
            </w:r>
          </w:p>
        </w:tc>
        <w:tc>
          <w:tcPr>
            <w:tcW w:w="281" w:type="dxa"/>
          </w:tcPr>
          <w:p w:rsidR="005B2BC2" w:rsidRDefault="005B2BC2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全榖</w:t>
            </w:r>
          </w:p>
          <w:p w:rsidR="005B2BC2" w:rsidRDefault="005B2BC2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根莖類</w:t>
            </w:r>
          </w:p>
        </w:tc>
        <w:tc>
          <w:tcPr>
            <w:tcW w:w="282" w:type="dxa"/>
          </w:tcPr>
          <w:p w:rsidR="005B2BC2" w:rsidRDefault="005B2BC2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豆魚</w:t>
            </w:r>
          </w:p>
          <w:p w:rsidR="005B2BC2" w:rsidRDefault="005B2BC2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肉蛋類</w:t>
            </w:r>
          </w:p>
        </w:tc>
        <w:tc>
          <w:tcPr>
            <w:tcW w:w="281" w:type="dxa"/>
          </w:tcPr>
          <w:p w:rsidR="005B2BC2" w:rsidRDefault="005B2BC2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蔬菜類</w:t>
            </w:r>
          </w:p>
        </w:tc>
        <w:tc>
          <w:tcPr>
            <w:tcW w:w="282" w:type="dxa"/>
          </w:tcPr>
          <w:p w:rsidR="005B2BC2" w:rsidRDefault="005B2BC2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油脂類</w:t>
            </w:r>
          </w:p>
        </w:tc>
        <w:tc>
          <w:tcPr>
            <w:tcW w:w="282" w:type="dxa"/>
          </w:tcPr>
          <w:p w:rsidR="005B2BC2" w:rsidRDefault="005B2BC2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2"/>
                <w:szCs w:val="12"/>
              </w:rPr>
              <w:t>熱量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01/05</w:t>
            </w:r>
          </w:p>
          <w:p w:rsidR="005B2BC2" w:rsidRDefault="005B2B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照燒里肌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咖哩洋芋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鮮瓜燴菇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鮮瓜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香菇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五香龍鳳腿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龍鳳腿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4F6228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蘿蔔大骨湯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蘿蔔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大骨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851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01/06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三杯杏包菇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杏包菇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家常油腐</w:t>
            </w:r>
            <w:r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  <w:br/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油豆腐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奶油玉米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奶油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玉米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螞蟻上樹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冬粉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羅宋湯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大白菜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蕃茄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2.7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857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01/07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卡拉雞排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海茸肉絲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海茸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茶碗蒸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叉燒肉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玉米湯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玉米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864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01/08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糖醋排骨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黃瓜雞丁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黃瓜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梅干香筍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梅干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竹筍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五香滷蛋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雞肉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竹筍肉片湯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竹筍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肉片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2.7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850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01/09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塔香三杯雞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麻婆豆腐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豆腐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芹菜三絲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2"/>
                <w:szCs w:val="12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2"/>
                <w:szCs w:val="12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2"/>
                <w:szCs w:val="12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2"/>
                <w:szCs w:val="12"/>
              </w:rPr>
              <w:t>芹菜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2"/>
                <w:szCs w:val="12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2"/>
                <w:szCs w:val="12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美味熱狗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紅豆烤奶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紅豆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茶包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2.6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845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01/12</w:t>
            </w:r>
          </w:p>
          <w:p w:rsidR="005B2BC2" w:rsidRDefault="005B2B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嫩滷豬排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蘿蔔麵輪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蘿蔔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麵輪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蔥花煎蛋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青蔥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黑胡椒火腿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火腿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冬瓜魚丸湯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冬瓜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魚丸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862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01/13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香滷雞腿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三色滑蛋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2"/>
                <w:szCs w:val="12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2"/>
                <w:szCs w:val="12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2"/>
                <w:szCs w:val="12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2"/>
                <w:szCs w:val="12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2"/>
                <w:szCs w:val="12"/>
              </w:rPr>
              <w:t>紅蘿蔔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2"/>
                <w:szCs w:val="12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2"/>
                <w:szCs w:val="12"/>
              </w:rPr>
              <w:t>青豆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洋蔥豬柳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洋蔥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港式燒賣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燒賣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白玉芹香湯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白蘿蔔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香芹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846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01/14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薑燒豬肉煲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薑絲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椒鹽甜不辣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甜不辣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什錦燴羹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遊龍水餃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水餃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主廚濃湯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玉米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854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01/15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煙燻鳳翅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菜脯蛋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菜脯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回鍋肉片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豆干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山藥球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山藥球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酸辣湯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紅蘿蔔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筍絲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3.0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2.5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852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01/16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豬肋排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開陽胡瓜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蝦米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胡瓜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蔥燒豆干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青蔥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豆干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福州肉丸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福州丸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珍珠奶茶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珍珠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奶茶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2.6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850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01/19</w:t>
            </w:r>
          </w:p>
          <w:p w:rsidR="005B2BC2" w:rsidRDefault="005B2B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</w:rPr>
              <w:t>BBQ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</w:rPr>
              <w:t>烤雞腿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烤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桂筍肉末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桂筍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菇菇雙燒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香菇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金針菇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紅燒肉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紅蘿蔔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海芽蛋花湯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海芽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雞蛋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851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01/20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梅干扣肉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梅干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沙茶肉羹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肉羹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沙茶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南洋咖哩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可樂餅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可樂餅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手工麵線湯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麵線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筍絲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856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01/21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肯德香雞排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鮮肉粉絲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粉絲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蠔油素雞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素雞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桂冠金雕捲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金雕捲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紫菜吻魚湯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紫菜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小魚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2.5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849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01/22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福隆排骨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毛豆三色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毛豆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客家香筍絲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竹筍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紅燒</w:t>
            </w:r>
            <w:bookmarkStart w:id="0" w:name="_GoBack"/>
            <w:bookmarkEnd w:id="0"/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獅子頭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豬肉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暖暖小火鍋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蘿蔔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854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01/23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沙茶肉片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瓜仔肉燥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瓜仔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日式蒸蛋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玉米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原味米血糕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豬血糕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綠豆西米露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綠豆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西谷米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3.0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2.5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859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01/26</w:t>
            </w:r>
          </w:p>
          <w:p w:rsidR="005B2BC2" w:rsidRDefault="005B2B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香菇燒雞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香菇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22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芋香白菜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芋頭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白菜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三杯百頁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百頁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丁香花生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花生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小魚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味噌豆腐湯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味噌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8"/>
                <w:szCs w:val="18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豆腐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851 </w:t>
            </w:r>
          </w:p>
        </w:tc>
      </w:tr>
      <w:tr w:rsidR="005B2BC2">
        <w:tc>
          <w:tcPr>
            <w:tcW w:w="425" w:type="dxa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FFFF00"/>
                <w:highlight w:val="red"/>
              </w:rPr>
            </w:pPr>
          </w:p>
        </w:tc>
        <w:tc>
          <w:tcPr>
            <w:tcW w:w="11215" w:type="dxa"/>
            <w:gridSpan w:val="15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FFFF00"/>
              </w:rPr>
            </w:pPr>
            <w:r>
              <w:rPr>
                <w:rFonts w:ascii="華康POP1體W5(P)" w:eastAsia="華康POP1體W5(P)" w:hAnsi="華康POP1體W5(P)" w:cs="華康POP1體W5(P)"/>
                <w:color w:val="FFFF00"/>
                <w:highlight w:val="red"/>
              </w:rPr>
              <w:t>~</w:t>
            </w:r>
            <w:r>
              <w:rPr>
                <w:rFonts w:ascii="華康POP1體W5(P)" w:eastAsia="華康POP1體W5(P)" w:hAnsi="華康POP1體W5(P)" w:cs="華康POP1體W5(P)" w:hint="eastAsia"/>
                <w:color w:val="FFFF00"/>
                <w:highlight w:val="red"/>
              </w:rPr>
              <w:t>新年快樂</w:t>
            </w:r>
            <w:r>
              <w:rPr>
                <w:rFonts w:ascii="華康POP1體W5(P)" w:eastAsia="華康POP1體W5(P)" w:hAnsi="華康POP1體W5(P)" w:cs="華康POP1體W5(P)"/>
                <w:color w:val="FFFF00"/>
                <w:highlight w:val="red"/>
              </w:rPr>
              <w:t>~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02/24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香滷雞腿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385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螞蟻上樹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冬粉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659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蕃茄炒蛋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蕃茄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干貝酥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干貝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蘿蔔大骨湯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4"/>
                <w:szCs w:val="14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蘿蔔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大骨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2.8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2.2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3.0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862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02/25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脆皮雞排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385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回鍋肉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紅蘿蔔</w:t>
            </w:r>
          </w:p>
        </w:tc>
        <w:tc>
          <w:tcPr>
            <w:tcW w:w="1659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菇菇冬瓜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香菇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冬瓜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B05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B050"/>
                <w:sz w:val="26"/>
                <w:szCs w:val="26"/>
              </w:rPr>
              <w:t>翡翠燒賣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00B05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B050"/>
                <w:sz w:val="16"/>
                <w:szCs w:val="16"/>
              </w:rPr>
              <w:t>燒賣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什錦肉羹湯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4"/>
                <w:szCs w:val="14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紅蘿蔔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筍絲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豬肉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2.9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2.7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854 </w:t>
            </w:r>
          </w:p>
        </w:tc>
      </w:tr>
      <w:tr w:rsidR="005B2BC2">
        <w:tc>
          <w:tcPr>
            <w:tcW w:w="663" w:type="dxa"/>
            <w:gridSpan w:val="2"/>
          </w:tcPr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02/26</w:t>
            </w:r>
          </w:p>
          <w:p w:rsidR="005B2BC2" w:rsidRDefault="005B2BC2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香</w:t>
            </w:r>
            <w:r>
              <w:rPr>
                <w:rFonts w:ascii="華康POP1體W5(P)" w:eastAsia="華康POP1體W5(P)" w:hAnsi="華康POP1體W5(P)" w:cs="華康POP1體W5(P)"/>
                <w:sz w:val="26"/>
                <w:szCs w:val="26"/>
              </w:rPr>
              <w:t>Q</w:t>
            </w:r>
            <w:r>
              <w:rPr>
                <w:rFonts w:ascii="華康POP1體W5(P)" w:eastAsia="華康POP1體W5(P)" w:hAnsi="華康POP1體W5(P)" w:cs="華康POP1體W5(P)" w:hint="eastAsia"/>
                <w:sz w:val="26"/>
                <w:szCs w:val="26"/>
              </w:rPr>
              <w:t>白飯</w:t>
            </w:r>
          </w:p>
        </w:tc>
        <w:tc>
          <w:tcPr>
            <w:tcW w:w="1523" w:type="dxa"/>
            <w:vAlign w:val="center"/>
          </w:tcPr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糖醋排骨</w:t>
            </w:r>
          </w:p>
          <w:p w:rsidR="005B2BC2" w:rsidRDefault="005B2BC2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385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玉米滑蛋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</w:p>
        </w:tc>
        <w:tc>
          <w:tcPr>
            <w:tcW w:w="1659" w:type="dxa"/>
            <w:gridSpan w:val="2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甘甜瓜仔肉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瓜仔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22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滷油豆腐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油豆腐</w:t>
            </w:r>
          </w:p>
        </w:tc>
        <w:tc>
          <w:tcPr>
            <w:tcW w:w="1155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4F6228"/>
              </w:rPr>
              <w:t>新鮮時蔬</w:t>
            </w:r>
          </w:p>
        </w:tc>
        <w:tc>
          <w:tcPr>
            <w:tcW w:w="1059" w:type="dxa"/>
            <w:vAlign w:val="center"/>
          </w:tcPr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榨菜肉片湯</w:t>
            </w:r>
          </w:p>
          <w:p w:rsidR="005B2BC2" w:rsidRDefault="005B2BC2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4"/>
                <w:szCs w:val="14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榨菜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豬肉</w:t>
            </w:r>
          </w:p>
        </w:tc>
        <w:tc>
          <w:tcPr>
            <w:tcW w:w="418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6.5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3.0 </w:t>
            </w:r>
          </w:p>
        </w:tc>
        <w:tc>
          <w:tcPr>
            <w:tcW w:w="281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2.1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2.6 </w:t>
            </w:r>
          </w:p>
        </w:tc>
        <w:tc>
          <w:tcPr>
            <w:tcW w:w="282" w:type="dxa"/>
            <w:vAlign w:val="center"/>
          </w:tcPr>
          <w:p w:rsidR="005B2BC2" w:rsidRDefault="005B2BC2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sz w:val="12"/>
                <w:szCs w:val="12"/>
              </w:rPr>
              <w:t xml:space="preserve">850 </w:t>
            </w:r>
          </w:p>
        </w:tc>
      </w:tr>
    </w:tbl>
    <w:p w:rsidR="005B2BC2" w:rsidRDefault="005B2BC2">
      <w:pPr>
        <w:spacing w:line="280" w:lineRule="exact"/>
        <w:ind w:leftChars="-50" w:left="-120" w:rightChars="-50" w:right="-120"/>
        <w:jc w:val="right"/>
        <w:rPr>
          <w:rFonts w:ascii="新細明體" w:cstheme="minorBidi"/>
          <w:color w:val="FF0000"/>
          <w:sz w:val="20"/>
          <w:szCs w:val="20"/>
        </w:rPr>
      </w:pPr>
      <w:r>
        <w:rPr>
          <w:rFonts w:ascii="新細明體" w:hAnsi="新細明體" w:cs="新細明體" w:hint="eastAsia"/>
          <w:color w:val="FF0000"/>
          <w:sz w:val="20"/>
          <w:szCs w:val="20"/>
        </w:rPr>
        <w:t>營養師：吳慧霖</w:t>
      </w:r>
      <w:r>
        <w:rPr>
          <w:rFonts w:ascii="新細明體" w:hAnsi="新細明體" w:cs="新細明體"/>
          <w:color w:val="FF000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FF0000"/>
          <w:sz w:val="20"/>
          <w:szCs w:val="20"/>
        </w:rPr>
        <w:t>營養字第</w:t>
      </w:r>
      <w:r>
        <w:rPr>
          <w:rFonts w:ascii="新細明體" w:hAnsi="新細明體" w:cs="新細明體"/>
          <w:color w:val="FF0000"/>
          <w:sz w:val="20"/>
          <w:szCs w:val="20"/>
        </w:rPr>
        <w:t>007091</w:t>
      </w:r>
      <w:r>
        <w:rPr>
          <w:rFonts w:ascii="新細明體" w:hAnsi="新細明體" w:cs="新細明體" w:hint="eastAsia"/>
          <w:color w:val="FF0000"/>
          <w:sz w:val="20"/>
          <w:szCs w:val="20"/>
        </w:rPr>
        <w:t>號</w:t>
      </w:r>
    </w:p>
    <w:sectPr w:rsidR="005B2BC2" w:rsidSect="005B2BC2">
      <w:pgSz w:w="11906" w:h="16838"/>
      <w:pgMar w:top="720" w:right="227" w:bottom="720" w:left="227" w:header="284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C2" w:rsidRDefault="005B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B2BC2" w:rsidRDefault="005B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POP1體W5(P)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C2" w:rsidRDefault="005B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B2BC2" w:rsidRDefault="005B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C2"/>
    <w:rsid w:val="005B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立宇食品  東安國中【便當】  104</dc:title>
  <dc:subject/>
  <dc:creator>li-yu-food</dc:creator>
  <cp:keywords/>
  <dc:description/>
  <cp:lastModifiedBy>user</cp:lastModifiedBy>
  <cp:revision>3</cp:revision>
  <cp:lastPrinted>2014-10-13T01:08:00Z</cp:lastPrinted>
  <dcterms:created xsi:type="dcterms:W3CDTF">2014-12-23T06:47:00Z</dcterms:created>
  <dcterms:modified xsi:type="dcterms:W3CDTF">2014-12-23T07:04:00Z</dcterms:modified>
</cp:coreProperties>
</file>