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BA" w:rsidRPr="00CB6F0D" w:rsidRDefault="00B43ABA" w:rsidP="00B43ABA">
      <w:pPr>
        <w:outlineLvl w:val="0"/>
        <w:rPr>
          <w:rFonts w:ascii="標楷體" w:eastAsia="標楷體" w:hAnsi="標楷體"/>
          <w:color w:val="FF0000"/>
          <w:sz w:val="32"/>
        </w:rPr>
      </w:pPr>
      <w:bookmarkStart w:id="0" w:name="_Toc39135302"/>
      <w:r w:rsidRPr="00CB6F0D">
        <w:rPr>
          <w:rFonts w:ascii="標楷體" w:eastAsia="標楷體" w:hAnsi="標楷體" w:hint="eastAsia"/>
          <w:color w:val="FF0000"/>
          <w:sz w:val="32"/>
        </w:rPr>
        <w:t>2</w:t>
      </w:r>
      <w:r w:rsidRPr="00CB6F0D">
        <w:rPr>
          <w:rFonts w:ascii="標楷體" w:eastAsia="標楷體" w:hAnsi="標楷體"/>
          <w:color w:val="FF0000"/>
          <w:sz w:val="32"/>
        </w:rPr>
        <w:t>-</w:t>
      </w:r>
      <w:r>
        <w:rPr>
          <w:rFonts w:ascii="標楷體" w:eastAsia="標楷體" w:hAnsi="標楷體" w:hint="eastAsia"/>
          <w:color w:val="FF0000"/>
          <w:sz w:val="32"/>
        </w:rPr>
        <w:t xml:space="preserve">2 </w:t>
      </w:r>
      <w:r w:rsidRPr="009C0004">
        <w:rPr>
          <w:rFonts w:ascii="標楷體" w:eastAsia="標楷體" w:hAnsi="標楷體" w:hint="eastAsia"/>
          <w:color w:val="FF0000"/>
          <w:sz w:val="32"/>
        </w:rPr>
        <w:t>SWOT分析</w:t>
      </w:r>
      <w:bookmarkEnd w:id="0"/>
    </w:p>
    <w:p w:rsidR="00B43ABA" w:rsidRDefault="00B43ABA" w:rsidP="00B43AB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學校現況與背景分析</w:t>
      </w:r>
    </w:p>
    <w:p w:rsidR="00B43ABA" w:rsidRPr="00184B16" w:rsidRDefault="00B43ABA" w:rsidP="00B43AB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184B16">
        <w:rPr>
          <w:rFonts w:ascii="標楷體" w:eastAsia="標楷體" w:hAnsi="標楷體" w:hint="eastAsia"/>
        </w:rPr>
        <w:t>背景分析</w:t>
      </w:r>
    </w:p>
    <w:p w:rsidR="00B43ABA" w:rsidRPr="009C0004" w:rsidRDefault="00B43ABA" w:rsidP="00B43ABA">
      <w:pPr>
        <w:pStyle w:val="a3"/>
        <w:ind w:leftChars="0" w:left="960"/>
        <w:rPr>
          <w:rFonts w:ascii="標楷體" w:eastAsia="標楷體" w:hAnsi="標楷體"/>
        </w:rPr>
      </w:pPr>
      <w:r w:rsidRPr="009C0004">
        <w:rPr>
          <w:rFonts w:ascii="標楷體" w:eastAsia="標楷體" w:hAnsi="標楷體" w:hint="eastAsia"/>
        </w:rPr>
        <w:t>依據學校現有之體例敘寫，惟</w:t>
      </w:r>
      <w:r>
        <w:rPr>
          <w:rFonts w:ascii="標楷體" w:eastAsia="標楷體" w:hAnsi="標楷體" w:hint="eastAsia"/>
        </w:rPr>
        <w:t>須</w:t>
      </w:r>
      <w:r w:rsidRPr="009C0004">
        <w:rPr>
          <w:rFonts w:ascii="標楷體" w:eastAsia="標楷體" w:hAnsi="標楷體" w:hint="eastAsia"/>
        </w:rPr>
        <w:t>將特殊教育及特殊類型班級之相關內容納入各向度中分析</w:t>
      </w:r>
      <w:r>
        <w:rPr>
          <w:rFonts w:ascii="標楷體" w:eastAsia="標楷體" w:hAnsi="標楷體" w:hint="eastAsia"/>
        </w:rPr>
        <w:t>。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6"/>
        <w:gridCol w:w="1535"/>
        <w:gridCol w:w="1536"/>
        <w:gridCol w:w="1535"/>
        <w:gridCol w:w="1678"/>
      </w:tblGrid>
      <w:tr w:rsidR="00B43ABA" w:rsidRPr="00596DF1" w:rsidTr="00B43ABA">
        <w:trPr>
          <w:trHeight w:val="597"/>
          <w:tblHeader/>
        </w:trPr>
        <w:tc>
          <w:tcPr>
            <w:tcW w:w="1535" w:type="dxa"/>
            <w:shd w:val="clear" w:color="auto" w:fill="D9D9D9"/>
            <w:vAlign w:val="center"/>
          </w:tcPr>
          <w:p w:rsidR="00B43ABA" w:rsidRPr="00596DF1" w:rsidRDefault="00B43ABA" w:rsidP="003D2A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96DF1">
              <w:rPr>
                <w:rFonts w:ascii="標楷體" w:eastAsia="標楷體" w:hAnsi="標楷體" w:hint="eastAsia"/>
                <w:kern w:val="0"/>
              </w:rPr>
              <w:t>向度</w:t>
            </w:r>
          </w:p>
        </w:tc>
        <w:tc>
          <w:tcPr>
            <w:tcW w:w="1536" w:type="dxa"/>
            <w:shd w:val="clear" w:color="auto" w:fill="D9D9D9"/>
            <w:vAlign w:val="center"/>
          </w:tcPr>
          <w:p w:rsidR="00B43ABA" w:rsidRPr="00596DF1" w:rsidRDefault="00B43ABA" w:rsidP="003D2A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96DF1">
              <w:rPr>
                <w:rFonts w:ascii="標楷體" w:eastAsia="標楷體" w:hAnsi="標楷體" w:hint="eastAsia"/>
                <w:kern w:val="0"/>
              </w:rPr>
              <w:t>優勢（</w:t>
            </w:r>
            <w:r w:rsidRPr="00596DF1">
              <w:rPr>
                <w:rFonts w:eastAsia="標楷體"/>
                <w:kern w:val="0"/>
              </w:rPr>
              <w:t>S</w:t>
            </w:r>
            <w:r w:rsidRPr="00596DF1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1535" w:type="dxa"/>
            <w:shd w:val="clear" w:color="auto" w:fill="D9D9D9"/>
            <w:vAlign w:val="center"/>
          </w:tcPr>
          <w:p w:rsidR="00B43ABA" w:rsidRPr="00596DF1" w:rsidRDefault="00B43ABA" w:rsidP="003D2A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96DF1">
              <w:rPr>
                <w:rFonts w:ascii="標楷體" w:eastAsia="標楷體" w:hAnsi="標楷體" w:hint="eastAsia"/>
                <w:kern w:val="0"/>
              </w:rPr>
              <w:t>劣勢（</w:t>
            </w:r>
            <w:r w:rsidRPr="00596DF1">
              <w:rPr>
                <w:rFonts w:eastAsia="標楷體"/>
                <w:kern w:val="0"/>
              </w:rPr>
              <w:t>W</w:t>
            </w:r>
            <w:r w:rsidRPr="00596DF1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1536" w:type="dxa"/>
            <w:shd w:val="clear" w:color="auto" w:fill="D9D9D9"/>
            <w:vAlign w:val="center"/>
          </w:tcPr>
          <w:p w:rsidR="00B43ABA" w:rsidRPr="00596DF1" w:rsidRDefault="00B43ABA" w:rsidP="003D2A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96DF1">
              <w:rPr>
                <w:rFonts w:ascii="標楷體" w:eastAsia="標楷體" w:hAnsi="標楷體" w:hint="eastAsia"/>
                <w:kern w:val="0"/>
              </w:rPr>
              <w:t>契機（</w:t>
            </w:r>
            <w:r w:rsidRPr="00596DF1">
              <w:rPr>
                <w:rFonts w:eastAsia="標楷體"/>
                <w:kern w:val="0"/>
              </w:rPr>
              <w:t>O</w:t>
            </w:r>
            <w:r w:rsidRPr="00596DF1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1535" w:type="dxa"/>
            <w:shd w:val="clear" w:color="auto" w:fill="D9D9D9"/>
            <w:vAlign w:val="center"/>
          </w:tcPr>
          <w:p w:rsidR="00B43ABA" w:rsidRPr="00596DF1" w:rsidRDefault="00B43ABA" w:rsidP="003D2A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96DF1">
              <w:rPr>
                <w:rFonts w:ascii="標楷體" w:eastAsia="標楷體" w:hAnsi="標楷體" w:hint="eastAsia"/>
                <w:kern w:val="0"/>
              </w:rPr>
              <w:t>危機（</w:t>
            </w:r>
            <w:r w:rsidRPr="00596DF1">
              <w:rPr>
                <w:rFonts w:eastAsia="標楷體"/>
                <w:kern w:val="0"/>
              </w:rPr>
              <w:t>T</w:t>
            </w:r>
            <w:r w:rsidRPr="00596DF1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1678" w:type="dxa"/>
            <w:shd w:val="clear" w:color="auto" w:fill="D9D9D9"/>
            <w:vAlign w:val="center"/>
          </w:tcPr>
          <w:p w:rsidR="00B43ABA" w:rsidRPr="00596DF1" w:rsidRDefault="00B43ABA" w:rsidP="003D2A3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96DF1">
              <w:rPr>
                <w:rFonts w:ascii="標楷體" w:eastAsia="標楷體" w:hAnsi="標楷體" w:hint="eastAsia"/>
              </w:rPr>
              <w:t>策略（</w:t>
            </w:r>
            <w:r w:rsidRPr="00596DF1">
              <w:rPr>
                <w:rFonts w:eastAsia="標楷體"/>
              </w:rPr>
              <w:t>S</w:t>
            </w:r>
            <w:r w:rsidRPr="00596DF1">
              <w:rPr>
                <w:rFonts w:ascii="標楷體" w:eastAsia="標楷體" w:hAnsi="標楷體" w:hint="eastAsia"/>
              </w:rPr>
              <w:t>）</w:t>
            </w:r>
          </w:p>
        </w:tc>
      </w:tr>
      <w:tr w:rsidR="00B43ABA" w:rsidRPr="00596DF1" w:rsidTr="00B43ABA">
        <w:trPr>
          <w:trHeight w:val="1191"/>
        </w:trPr>
        <w:tc>
          <w:tcPr>
            <w:tcW w:w="1535" w:type="dxa"/>
            <w:vAlign w:val="center"/>
          </w:tcPr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t>地理</w:t>
            </w:r>
          </w:p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t>環境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1. </w:t>
            </w:r>
            <w:r w:rsidRPr="00812A6A">
              <w:rPr>
                <w:rFonts w:ascii="標楷體" w:eastAsia="標楷體" w:hAnsi="標楷體" w:cs="標楷體" w:hint="eastAsia"/>
              </w:rPr>
              <w:t>近北二高，交通尚稱便利。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2. </w:t>
            </w:r>
            <w:r w:rsidRPr="00812A6A">
              <w:rPr>
                <w:rFonts w:ascii="標楷體" w:eastAsia="標楷體" w:hAnsi="標楷體" w:cs="標楷體" w:hint="eastAsia"/>
              </w:rPr>
              <w:t>民風純樸、緊鄰軍營，</w:t>
            </w:r>
            <w:r>
              <w:rPr>
                <w:rFonts w:ascii="標楷體" w:eastAsia="標楷體" w:hAnsi="標楷體" w:cs="標楷體" w:hint="eastAsia"/>
              </w:rPr>
              <w:t>人口不甚密集，</w:t>
            </w:r>
            <w:r w:rsidRPr="00812A6A">
              <w:rPr>
                <w:rFonts w:ascii="標楷體" w:eastAsia="標楷體" w:hAnsi="標楷體" w:cs="標楷體" w:hint="eastAsia"/>
              </w:rPr>
              <w:t>環境單純、安全。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地處三鄉鎮市交界地帶，部分學生住家離學校較遠。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學校週邊道路</w:t>
            </w:r>
            <w:r>
              <w:rPr>
                <w:rFonts w:ascii="標楷體" w:eastAsia="標楷體" w:hAnsi="標楷體" w:cs="標楷體" w:hint="eastAsia"/>
              </w:rPr>
              <w:t>道路僅為雙線道，</w:t>
            </w:r>
            <w:r w:rsidRPr="00812A6A">
              <w:rPr>
                <w:rFonts w:ascii="標楷體" w:eastAsia="標楷體" w:hAnsi="標楷體" w:cs="標楷體" w:hint="eastAsia"/>
              </w:rPr>
              <w:t>公車車班</w:t>
            </w:r>
            <w:r>
              <w:rPr>
                <w:rFonts w:ascii="標楷體" w:eastAsia="標楷體" w:hAnsi="標楷體" w:cs="標楷體" w:hint="eastAsia"/>
              </w:rPr>
              <w:t>次</w:t>
            </w:r>
            <w:r w:rsidRPr="00812A6A">
              <w:rPr>
                <w:rFonts w:ascii="標楷體" w:eastAsia="標楷體" w:hAnsi="標楷體" w:cs="標楷體" w:hint="eastAsia"/>
              </w:rPr>
              <w:t>少。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地屬平坦，</w:t>
            </w:r>
            <w:r w:rsidRPr="00812A6A">
              <w:rPr>
                <w:rFonts w:ascii="標楷體" w:eastAsia="標楷體" w:hAnsi="標楷體" w:cs="標楷體" w:hint="eastAsia"/>
              </w:rPr>
              <w:t>無</w:t>
            </w:r>
            <w:r>
              <w:rPr>
                <w:rFonts w:ascii="標楷體" w:eastAsia="標楷體" w:hAnsi="標楷體" w:cs="標楷體" w:hint="eastAsia"/>
              </w:rPr>
              <w:t>明顯</w:t>
            </w:r>
            <w:r w:rsidRPr="00812A6A">
              <w:rPr>
                <w:rFonts w:ascii="標楷體" w:eastAsia="標楷體" w:hAnsi="標楷體" w:cs="標楷體" w:hint="eastAsia"/>
              </w:rPr>
              <w:t>地方特色及自然景觀。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緊鄰東安國小，兩校便於分享資源。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軍營緊鄰，是最好的境教場所，可發展相關課程資源。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週邊他校林立龍岡、平南、東興、平鎮等國中環伺，升學壓力競爭大。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新、舊社區混雜，公民與社區意識有待加強。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3.</w:t>
            </w:r>
            <w:r w:rsidRPr="00812A6A">
              <w:rPr>
                <w:rFonts w:ascii="標楷體" w:eastAsia="標楷體" w:hAnsi="標楷體" w:cs="標楷體" w:hint="eastAsia"/>
              </w:rPr>
              <w:t>優秀學生流向私立學校。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加強本位課程，凸顯本校特色。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鼓勵學生騎乘自行車上下學。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3</w:t>
            </w:r>
            <w:r w:rsidRPr="00812A6A">
              <w:rPr>
                <w:rFonts w:ascii="標楷體" w:eastAsia="標楷體" w:hAnsi="標楷體" w:cs="標楷體" w:hint="eastAsia"/>
              </w:rPr>
              <w:t>提升學生學習成效，吸引優秀學生留在原學區就讀。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</w:pPr>
            <w:r w:rsidRPr="00812A6A">
              <w:rPr>
                <w:rFonts w:ascii="標楷體" w:eastAsia="標楷體" w:hAnsi="標楷體" w:cs="標楷體"/>
              </w:rPr>
              <w:t>4.</w:t>
            </w:r>
            <w:r w:rsidRPr="00812A6A">
              <w:rPr>
                <w:rFonts w:ascii="標楷體" w:eastAsia="標楷體" w:hAnsi="標楷體" w:cs="標楷體" w:hint="eastAsia"/>
              </w:rPr>
              <w:t>建立愛心導護商店加強區域聯防。</w:t>
            </w:r>
          </w:p>
        </w:tc>
      </w:tr>
      <w:tr w:rsidR="00B43ABA" w:rsidRPr="00596DF1" w:rsidTr="00B43ABA">
        <w:trPr>
          <w:trHeight w:val="1191"/>
        </w:trPr>
        <w:tc>
          <w:tcPr>
            <w:tcW w:w="1535" w:type="dxa"/>
            <w:vAlign w:val="center"/>
          </w:tcPr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t>學校</w:t>
            </w:r>
          </w:p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t>規模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全校</w:t>
            </w:r>
            <w:r>
              <w:rPr>
                <w:rFonts w:ascii="標楷體" w:eastAsia="標楷體" w:hAnsi="標楷體" w:cs="標楷體"/>
              </w:rPr>
              <w:t>21</w:t>
            </w:r>
            <w:r w:rsidRPr="00812A6A">
              <w:rPr>
                <w:rFonts w:ascii="標楷體" w:eastAsia="標楷體" w:hAnsi="標楷體" w:cs="標楷體" w:hint="eastAsia"/>
              </w:rPr>
              <w:t>班，佔地</w:t>
            </w:r>
            <w:r w:rsidRPr="00812A6A">
              <w:rPr>
                <w:rFonts w:ascii="標楷體" w:eastAsia="標楷體" w:hAnsi="標楷體" w:cs="標楷體"/>
              </w:rPr>
              <w:t>3</w:t>
            </w:r>
            <w:r w:rsidRPr="00812A6A">
              <w:rPr>
                <w:rFonts w:ascii="標楷體" w:eastAsia="標楷體" w:hAnsi="標楷體" w:cs="標楷體" w:hint="eastAsia"/>
              </w:rPr>
              <w:t>公頃，校園寬廣、環境優美。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學生活動空間適中。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校園</w:t>
            </w:r>
            <w:r>
              <w:rPr>
                <w:rFonts w:ascii="標楷體" w:eastAsia="標楷體" w:hAnsi="標楷體" w:cs="標楷體" w:hint="eastAsia"/>
              </w:rPr>
              <w:t>原有</w:t>
            </w:r>
            <w:r>
              <w:rPr>
                <w:rFonts w:ascii="標楷體" w:eastAsia="標楷體" w:hAnsi="標楷體" w:cs="標楷體"/>
              </w:rPr>
              <w:t>較多</w:t>
            </w:r>
            <w:r w:rsidRPr="00812A6A">
              <w:rPr>
                <w:rFonts w:ascii="標楷體" w:eastAsia="標楷體" w:hAnsi="標楷體" w:cs="標楷體" w:hint="eastAsia"/>
              </w:rPr>
              <w:t>閒置空間</w:t>
            </w:r>
            <w:r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但這兩年經教育局、社會局介入，引入</w:t>
            </w:r>
            <w:r>
              <w:rPr>
                <w:rFonts w:ascii="標楷體" w:eastAsia="標楷體" w:hAnsi="標楷體" w:cs="標楷體" w:hint="eastAsia"/>
              </w:rPr>
              <w:t>輔諮中心、</w:t>
            </w:r>
            <w:r>
              <w:rPr>
                <w:rFonts w:ascii="標楷體" w:eastAsia="標楷體" w:hAnsi="標楷體" w:cs="標楷體"/>
              </w:rPr>
              <w:t>幼兒園及托兒所，</w:t>
            </w:r>
            <w:r>
              <w:rPr>
                <w:rFonts w:ascii="標楷體" w:eastAsia="標楷體" w:hAnsi="標楷體" w:cs="標楷體" w:hint="eastAsia"/>
              </w:rPr>
              <w:t>校園能另做他用</w:t>
            </w:r>
            <w:r w:rsidR="00B952FD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空間變少</w:t>
            </w:r>
            <w:r w:rsidRPr="00812A6A">
              <w:rPr>
                <w:rFonts w:ascii="標楷體" w:eastAsia="標楷體" w:hAnsi="標楷體" w:cs="標楷體" w:hint="eastAsia"/>
              </w:rPr>
              <w:t>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校園大，死角多，學生管理不易。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教室充足，有助於教師課程之實施。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人力資源豐富，有利學習形組織型成。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3.</w:t>
            </w:r>
            <w:r w:rsidRPr="00812A6A">
              <w:rPr>
                <w:rFonts w:ascii="標楷體" w:eastAsia="標楷體" w:hAnsi="標楷體" w:cs="標楷體" w:hint="eastAsia"/>
              </w:rPr>
              <w:t>小型導師室，易於導師就近照顧學生。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學區內鮮少有新建案，人口負成長，又遇少子化浪潮，已從</w:t>
            </w:r>
            <w:r w:rsidRPr="00812A6A">
              <w:rPr>
                <w:rFonts w:ascii="標楷體" w:eastAsia="標楷體" w:hAnsi="標楷體" w:cs="標楷體"/>
              </w:rPr>
              <w:t>33</w:t>
            </w:r>
            <w:r w:rsidRPr="00812A6A">
              <w:rPr>
                <w:rFonts w:ascii="標楷體" w:eastAsia="標楷體" w:hAnsi="標楷體" w:cs="標楷體" w:hint="eastAsia"/>
              </w:rPr>
              <w:t>班減至</w:t>
            </w:r>
            <w:r w:rsidRPr="00812A6A">
              <w:rPr>
                <w:rFonts w:ascii="標楷體" w:eastAsia="標楷體" w:hAnsi="標楷體" w:cs="標楷體"/>
              </w:rPr>
              <w:t>2</w:t>
            </w:r>
            <w:r w:rsidR="00B952FD">
              <w:rPr>
                <w:rFonts w:ascii="標楷體" w:eastAsia="標楷體" w:hAnsi="標楷體" w:cs="標楷體"/>
              </w:rPr>
              <w:t>1</w:t>
            </w:r>
            <w:r w:rsidRPr="00812A6A">
              <w:rPr>
                <w:rFonts w:ascii="標楷體" w:eastAsia="標楷體" w:hAnsi="標楷體" w:cs="標楷體" w:hint="eastAsia"/>
              </w:rPr>
              <w:t>班。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家長關注之重點仍以升學導向為主。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結合藝術與人文，活化校園空間，提供展演機會與場所，增進學生藝文涵養。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/>
                <w:bCs/>
                <w:iCs/>
              </w:rPr>
              <w:t>持續規劃閱讀空間與課程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、增加圖書室藏書，營造更有利於學生學習與閱讀的環境</w:t>
            </w:r>
            <w:r w:rsidRPr="00812A6A">
              <w:rPr>
                <w:rFonts w:ascii="標楷體" w:eastAsia="標楷體" w:hAnsi="標楷體" w:cs="標楷體" w:hint="eastAsia"/>
              </w:rPr>
              <w:t>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B43ABA" w:rsidRPr="00596DF1" w:rsidTr="00B43ABA">
        <w:trPr>
          <w:trHeight w:val="1191"/>
        </w:trPr>
        <w:tc>
          <w:tcPr>
            <w:tcW w:w="1535" w:type="dxa"/>
            <w:vAlign w:val="center"/>
          </w:tcPr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t>行政組織與運作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效率佳，有團隊精神。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適才適用，專業經驗豐富。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napToGrid w:val="0"/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3.</w:t>
            </w:r>
            <w:r w:rsidRPr="00812A6A">
              <w:rPr>
                <w:rFonts w:ascii="標楷體" w:eastAsia="標楷體" w:hAnsi="標楷體" w:cs="標楷體" w:hint="eastAsia"/>
              </w:rPr>
              <w:t>各項評鑑</w:t>
            </w:r>
            <w:r w:rsidRPr="00812A6A">
              <w:rPr>
                <w:rFonts w:ascii="標楷體" w:eastAsia="標楷體" w:hAnsi="標楷體" w:cs="標楷體" w:hint="eastAsia"/>
              </w:rPr>
              <w:lastRenderedPageBreak/>
              <w:t>本校獲得高度評價</w:t>
            </w:r>
          </w:p>
          <w:p w:rsidR="00B43ABA" w:rsidRPr="00812A6A" w:rsidRDefault="00B43ABA" w:rsidP="003D2A31">
            <w:pPr>
              <w:snapToGrid w:val="0"/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</w:rPr>
              <w:lastRenderedPageBreak/>
              <w:t>1.</w:t>
            </w:r>
            <w:r>
              <w:rPr>
                <w:rFonts w:ascii="標楷體" w:eastAsia="標楷體" w:hAnsi="標楷體" w:cs="標楷體" w:hint="eastAsia"/>
              </w:rPr>
              <w:t>班級數變少、經費隨之降低，</w:t>
            </w:r>
            <w:r w:rsidRPr="00812A6A">
              <w:rPr>
                <w:rFonts w:ascii="標楷體" w:eastAsia="標楷體" w:hAnsi="標楷體" w:cs="標楷體" w:hint="eastAsia"/>
              </w:rPr>
              <w:t>工作繁瑣，壓力</w:t>
            </w:r>
            <w:r>
              <w:rPr>
                <w:rFonts w:ascii="標楷體" w:eastAsia="標楷體" w:hAnsi="標楷體" w:cs="標楷體" w:hint="eastAsia"/>
              </w:rPr>
              <w:t>增</w:t>
            </w:r>
            <w:r w:rsidRPr="00812A6A">
              <w:rPr>
                <w:rFonts w:ascii="標楷體" w:eastAsia="標楷體" w:hAnsi="標楷體" w:cs="標楷體" w:hint="eastAsia"/>
              </w:rPr>
              <w:t>大。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行政工作負擔較重</w:t>
            </w:r>
            <w:r w:rsidRPr="00812A6A">
              <w:rPr>
                <w:rFonts w:ascii="標楷體" w:eastAsia="標楷體" w:hAnsi="標楷體" w:cs="標楷體" w:hint="eastAsia"/>
              </w:rPr>
              <w:lastRenderedPageBreak/>
              <w:t>且不均，部分職務人員難求。</w:t>
            </w:r>
          </w:p>
          <w:p w:rsidR="00B43ABA" w:rsidRPr="00812A6A" w:rsidRDefault="00B43ABA" w:rsidP="003D2A31">
            <w:pPr>
              <w:spacing w:line="280" w:lineRule="exact"/>
              <w:ind w:left="240" w:hangingChars="100" w:hanging="240"/>
            </w:pPr>
            <w:r w:rsidRPr="00812A6A">
              <w:rPr>
                <w:rFonts w:ascii="標楷體" w:eastAsia="標楷體" w:hAnsi="標楷體" w:cs="標楷體" w:hint="eastAsia"/>
              </w:rPr>
              <w:t>3.授課多，無力兼顧行政業務。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  <w:spacing w:val="-2"/>
              </w:rPr>
            </w:pPr>
            <w:r w:rsidRPr="00812A6A">
              <w:rPr>
                <w:rFonts w:ascii="標楷體" w:eastAsia="標楷體" w:hAnsi="標楷體" w:cs="標楷體"/>
              </w:rPr>
              <w:lastRenderedPageBreak/>
              <w:t>1.</w:t>
            </w:r>
            <w:r w:rsidRPr="00812A6A">
              <w:rPr>
                <w:rFonts w:ascii="標楷體" w:eastAsia="標楷體" w:hAnsi="標楷體" w:cs="標楷體" w:hint="eastAsia"/>
              </w:rPr>
              <w:t>社區與家長對本校行政效率多所肯定，行政人員士氣佳。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  <w:spacing w:val="-2"/>
              </w:rPr>
              <w:t>2.行政與教</w:t>
            </w:r>
            <w:r w:rsidRPr="00812A6A">
              <w:rPr>
                <w:rFonts w:ascii="標楷體" w:eastAsia="標楷體" w:hAnsi="標楷體" w:cs="標楷體" w:hint="eastAsia"/>
                <w:spacing w:val="-2"/>
              </w:rPr>
              <w:lastRenderedPageBreak/>
              <w:t>師團隊相處融洽，互相配合與支援。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lastRenderedPageBreak/>
              <w:t>1.</w:t>
            </w:r>
            <w:r w:rsidRPr="00812A6A">
              <w:rPr>
                <w:rFonts w:ascii="標楷體" w:eastAsia="標楷體" w:hAnsi="標楷體" w:cs="標楷體" w:hint="eastAsia"/>
                <w:spacing w:val="-2"/>
              </w:rPr>
              <w:t>行政工作日趨繁瑣，行政人員壓力頗大。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</w:rPr>
              <w:t>2.教育相關改革頻繁，民意</w:t>
            </w:r>
            <w:r w:rsidRPr="00812A6A">
              <w:rPr>
                <w:rFonts w:ascii="標楷體" w:eastAsia="標楷體" w:hAnsi="標楷體" w:cs="標楷體" w:hint="eastAsia"/>
              </w:rPr>
              <w:lastRenderedPageBreak/>
              <w:t>高漲，行政人員動輒得咎，影響教師投入行政工作的意願。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 w:hint="eastAsia"/>
              </w:rPr>
              <w:t>引進家長會、社區及民間資源，</w:t>
            </w:r>
            <w:r w:rsidRPr="00812A6A">
              <w:rPr>
                <w:rFonts w:ascii="標楷體" w:eastAsia="標楷體" w:hAnsi="標楷體" w:cs="標楷體" w:hint="eastAsia"/>
              </w:rPr>
              <w:t>激勵行政人員工作士氣，增進教師對教育工作之使命</w:t>
            </w:r>
            <w:r w:rsidRPr="00812A6A">
              <w:rPr>
                <w:rFonts w:ascii="標楷體" w:eastAsia="標楷體" w:hAnsi="標楷體" w:cs="標楷體" w:hint="eastAsia"/>
              </w:rPr>
              <w:lastRenderedPageBreak/>
              <w:t>感。</w:t>
            </w:r>
          </w:p>
          <w:p w:rsidR="00B43ABA" w:rsidRPr="00812A6A" w:rsidRDefault="00B43ABA" w:rsidP="003D2A31">
            <w:pPr>
              <w:snapToGrid w:val="0"/>
              <w:spacing w:line="280" w:lineRule="exact"/>
              <w:ind w:left="240" w:hanging="240"/>
            </w:pPr>
            <w:r w:rsidRPr="00812A6A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校長及各主管以身作則，</w:t>
            </w:r>
            <w:r w:rsidRPr="00812A6A">
              <w:rPr>
                <w:rFonts w:ascii="標楷體" w:eastAsia="標楷體" w:hAnsi="標楷體" w:cs="標楷體" w:hint="eastAsia"/>
              </w:rPr>
              <w:t>鼓勵優秀人才投入行政工作。</w:t>
            </w:r>
          </w:p>
        </w:tc>
      </w:tr>
      <w:tr w:rsidR="00B43ABA" w:rsidRPr="00596DF1" w:rsidTr="00B43ABA">
        <w:trPr>
          <w:trHeight w:val="1191"/>
        </w:trPr>
        <w:tc>
          <w:tcPr>
            <w:tcW w:w="1535" w:type="dxa"/>
            <w:vAlign w:val="center"/>
          </w:tcPr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lastRenderedPageBreak/>
              <w:t>教學</w:t>
            </w:r>
          </w:p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t>設備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校舍空間規畫完善，維護良好。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資訊融入教學之設備充裕，符合教師教學、學生學習需求。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3.</w:t>
            </w:r>
            <w:r w:rsidRPr="00812A6A">
              <w:rPr>
                <w:rFonts w:ascii="標楷體" w:eastAsia="標楷體" w:hAnsi="標楷體" w:cs="標楷體" w:hint="eastAsia"/>
              </w:rPr>
              <w:t>一般教室與專科教室數量充足。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4.</w:t>
            </w:r>
            <w:r w:rsidRPr="00812A6A">
              <w:rPr>
                <w:rFonts w:ascii="標楷體" w:eastAsia="標楷體" w:hAnsi="標楷體" w:cs="標楷體" w:hint="eastAsia"/>
              </w:rPr>
              <w:t>班班可上網，提升學生多元學習。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校齡邁入21年，</w:t>
            </w:r>
            <w:r w:rsidRPr="00812A6A">
              <w:rPr>
                <w:rFonts w:ascii="標楷體" w:eastAsia="標楷體" w:hAnsi="標楷體" w:cs="標楷體" w:hint="eastAsia"/>
              </w:rPr>
              <w:t>專科教室設備有待提昇與應用。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一般教室</w:t>
            </w:r>
            <w:r>
              <w:rPr>
                <w:rFonts w:ascii="標楷體" w:eastAsia="標楷體" w:hAnsi="標楷體" w:cs="標楷體"/>
              </w:rPr>
              <w:t>之教學設備不易募集資源經費做維護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Pr="00812A6A">
              <w:rPr>
                <w:rFonts w:ascii="標楷體" w:eastAsia="標楷體" w:hAnsi="標楷體" w:cs="標楷體" w:hint="eastAsia"/>
              </w:rPr>
              <w:t>學生藝術與人文之展覽表演空間不足。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</w:rPr>
              <w:t>3.經費不足，無法採購足夠新書，圖書室陳年舊書難以吸引學生閱讀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校長帶頭爭取經費，</w:t>
            </w:r>
            <w:r>
              <w:rPr>
                <w:rFonts w:ascii="標楷體" w:eastAsia="標楷體" w:hAnsi="標楷體" w:cs="標楷體"/>
              </w:rPr>
              <w:t>讓</w:t>
            </w:r>
            <w:r w:rsidRPr="00812A6A">
              <w:rPr>
                <w:rFonts w:ascii="標楷體" w:eastAsia="標楷體" w:hAnsi="標楷體" w:cs="標楷體" w:hint="eastAsia"/>
              </w:rPr>
              <w:t>班班有單槍</w:t>
            </w:r>
            <w:r>
              <w:rPr>
                <w:rFonts w:ascii="標楷體" w:eastAsia="標楷體" w:hAnsi="標楷體" w:cs="標楷體" w:hint="eastAsia"/>
              </w:rPr>
              <w:t>、觸屏</w:t>
            </w:r>
            <w:r w:rsidRPr="00812A6A">
              <w:rPr>
                <w:rFonts w:ascii="標楷體" w:eastAsia="標楷體" w:hAnsi="標楷體" w:cs="標楷體" w:hint="eastAsia"/>
              </w:rPr>
              <w:t>，鼓勵教師運用科技融入教學。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電腦設備充足，鼓勵教師發展雲端教學。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3.</w:t>
            </w:r>
            <w:r w:rsidRPr="00812A6A">
              <w:rPr>
                <w:rFonts w:ascii="標楷體" w:eastAsia="標楷體" w:hAnsi="標楷體" w:cs="標楷體" w:hint="eastAsia"/>
              </w:rPr>
              <w:t>行政運作良善，敏捷採購符合教學需求。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4.</w:t>
            </w:r>
            <w:r w:rsidRPr="00812A6A">
              <w:rPr>
                <w:rFonts w:ascii="標楷體" w:eastAsia="標楷體" w:hAnsi="標楷體" w:cs="標楷體" w:hint="eastAsia"/>
              </w:rPr>
              <w:t>能充分使用設備，提昇學生多元學習。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爭取經費改良設備，</w:t>
            </w:r>
            <w:r>
              <w:rPr>
                <w:rFonts w:ascii="標楷體" w:eastAsia="標楷體" w:hAnsi="標楷體" w:cs="標楷體"/>
              </w:rPr>
              <w:t>但教師使用頻率有待提昇</w:t>
            </w:r>
            <w:r w:rsidRPr="00812A6A">
              <w:rPr>
                <w:rFonts w:ascii="標楷體" w:eastAsia="標楷體" w:hAnsi="標楷體" w:cs="標楷體" w:hint="eastAsia"/>
              </w:rPr>
              <w:t>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經費有限，無法增購圖書，不利閱讀之推動。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</w:rPr>
              <w:t>3.校舍設計死角多，學生管理不易，校園開放時間，常有民眾進入破壞。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增能賦權，激勵師餐宇欣進教學設備研習，提昇教學成效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爭取經費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增購藏書，營造優質閱讀環境。</w:t>
            </w:r>
            <w:r w:rsidRPr="00812A6A">
              <w:rPr>
                <w:rFonts w:ascii="標楷體" w:eastAsia="標楷體" w:hAnsi="標楷體" w:cs="標楷體" w:hint="eastAsia"/>
              </w:rPr>
              <w:t>。</w:t>
            </w:r>
          </w:p>
          <w:p w:rsidR="00B43ABA" w:rsidRPr="00812A6A" w:rsidRDefault="00B43ABA" w:rsidP="003D2A31">
            <w:pPr>
              <w:spacing w:line="280" w:lineRule="exact"/>
              <w:ind w:left="240" w:hangingChars="100" w:hanging="240"/>
            </w:pPr>
            <w:r w:rsidRPr="00812A6A">
              <w:rPr>
                <w:rFonts w:ascii="標楷體" w:eastAsia="標楷體" w:hAnsi="標楷體" w:cs="標楷體"/>
              </w:rPr>
              <w:t>3.</w:t>
            </w:r>
            <w:r w:rsidRPr="00812A6A">
              <w:rPr>
                <w:rFonts w:ascii="標楷體" w:eastAsia="標楷體" w:hAnsi="標楷體" w:cs="標楷體" w:hint="eastAsia"/>
              </w:rPr>
              <w:t>加強巡邏，規劃更妥適之保全系統，降低校園開放時間民眾入校破壞之風險。</w:t>
            </w:r>
          </w:p>
        </w:tc>
      </w:tr>
      <w:tr w:rsidR="00B43ABA" w:rsidRPr="00596DF1" w:rsidTr="00B43ABA">
        <w:trPr>
          <w:trHeight w:val="1191"/>
        </w:trPr>
        <w:tc>
          <w:tcPr>
            <w:tcW w:w="1535" w:type="dxa"/>
            <w:vAlign w:val="center"/>
          </w:tcPr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t>師資</w:t>
            </w:r>
          </w:p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t>陣容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教師</w:t>
            </w:r>
            <w:r>
              <w:rPr>
                <w:rFonts w:ascii="標楷體" w:eastAsia="標楷體" w:hAnsi="標楷體" w:cs="標楷體" w:hint="eastAsia"/>
              </w:rPr>
              <w:t>平均學經歷豐富，有經驗</w:t>
            </w:r>
            <w:r>
              <w:rPr>
                <w:rFonts w:ascii="標楷體" w:eastAsia="標楷體" w:hAnsi="標楷體" w:cs="標楷體"/>
              </w:rPr>
              <w:t>、</w:t>
            </w:r>
            <w:r w:rsidRPr="00812A6A">
              <w:rPr>
                <w:rFonts w:ascii="標楷體" w:eastAsia="標楷體" w:hAnsi="標楷體" w:cs="標楷體" w:hint="eastAsia"/>
              </w:rPr>
              <w:t>具熱忱又用心。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教師秉持教育愛，能</w:t>
            </w:r>
            <w:r w:rsidRPr="00812A6A">
              <w:rPr>
                <w:rFonts w:ascii="標楷體" w:eastAsia="標楷體" w:hAnsi="標楷體" w:cs="標楷體" w:hint="eastAsia"/>
              </w:rPr>
              <w:t>與學生之間關係</w:t>
            </w:r>
            <w:r>
              <w:rPr>
                <w:rFonts w:ascii="標楷體" w:eastAsia="標楷體" w:hAnsi="標楷體" w:cs="標楷體" w:hint="eastAsia"/>
              </w:rPr>
              <w:t>維持</w:t>
            </w:r>
            <w:r w:rsidRPr="00812A6A">
              <w:rPr>
                <w:rFonts w:ascii="標楷體" w:eastAsia="標楷體" w:hAnsi="標楷體" w:cs="標楷體" w:hint="eastAsia"/>
              </w:rPr>
              <w:t>良好</w:t>
            </w:r>
            <w:r>
              <w:rPr>
                <w:rFonts w:ascii="標楷體" w:eastAsia="標楷體" w:hAnsi="標楷體" w:cs="標楷體" w:hint="eastAsia"/>
              </w:rPr>
              <w:t>互動</w:t>
            </w:r>
            <w:r w:rsidRPr="00812A6A">
              <w:rPr>
                <w:rFonts w:ascii="標楷體" w:eastAsia="標楷體" w:hAnsi="標楷體" w:cs="標楷體" w:hint="eastAsia"/>
              </w:rPr>
              <w:t>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3.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教師參與教案設計研發屢獲佳績（本校榮獲教育部</w:t>
            </w:r>
            <w:r w:rsidRPr="00812A6A">
              <w:rPr>
                <w:rFonts w:ascii="標楷體" w:eastAsia="標楷體" w:hAnsi="標楷體" w:cs="標楷體"/>
                <w:bCs/>
                <w:iCs/>
              </w:rPr>
              <w:t>101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年度教學卓越金質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lastRenderedPageBreak/>
              <w:t>獎、103年度資訊融入教學特優）。</w:t>
            </w:r>
          </w:p>
          <w:p w:rsidR="00B952FD" w:rsidRPr="00B952FD" w:rsidRDefault="00B43ABA" w:rsidP="00B952FD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 w:hint="eastAsia"/>
              </w:rPr>
            </w:pPr>
            <w:r w:rsidRPr="00812A6A"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美術班</w:t>
            </w:r>
            <w:r>
              <w:rPr>
                <w:rFonts w:ascii="標楷體" w:eastAsia="標楷體" w:hAnsi="標楷體" w:cs="標楷體"/>
              </w:rPr>
              <w:t>師資優異，專心投入教學，引領地方風潮。</w:t>
            </w:r>
            <w:r w:rsidR="00B952FD">
              <w:rPr>
                <w:rFonts w:ascii="標楷體" w:eastAsia="標楷體" w:hAnsi="標楷體" w:cs="標楷體" w:hint="eastAsia"/>
              </w:rPr>
              <w:t>108年</w:t>
            </w:r>
            <w:r w:rsidR="00B952FD">
              <w:rPr>
                <w:rFonts w:ascii="標楷體" w:eastAsia="標楷體" w:hAnsi="標楷體" w:cs="標楷體"/>
              </w:rPr>
              <w:t>榮獲「</w:t>
            </w:r>
            <w:r w:rsidR="00B952FD" w:rsidRPr="00B952FD">
              <w:rPr>
                <w:rFonts w:ascii="標楷體" w:eastAsia="標楷體" w:hAnsi="標楷體" w:cs="標楷體" w:hint="eastAsia"/>
              </w:rPr>
              <w:t>Best Education 2019全</w:t>
            </w:r>
          </w:p>
          <w:p w:rsidR="00B43ABA" w:rsidRPr="00812A6A" w:rsidRDefault="00B952FD" w:rsidP="00B952FD">
            <w:pPr>
              <w:spacing w:line="280" w:lineRule="exact"/>
              <w:ind w:leftChars="100" w:left="240"/>
              <w:rPr>
                <w:rFonts w:ascii="標楷體" w:eastAsia="標楷體" w:hAnsi="標楷體" w:cs="標楷體"/>
              </w:rPr>
            </w:pPr>
            <w:bookmarkStart w:id="1" w:name="_GoBack"/>
            <w:bookmarkEnd w:id="1"/>
            <w:r w:rsidRPr="00B952FD">
              <w:rPr>
                <w:rFonts w:ascii="標楷體" w:eastAsia="標楷體" w:hAnsi="標楷體" w:cs="標楷體" w:hint="eastAsia"/>
              </w:rPr>
              <w:t>國學校經營與教學KDP國際認證獎</w:t>
            </w:r>
            <w:r>
              <w:rPr>
                <w:rFonts w:ascii="標楷體" w:eastAsia="標楷體" w:hAnsi="標楷體" w:cs="標楷體" w:hint="eastAsia"/>
              </w:rPr>
              <w:t>」優等獎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lastRenderedPageBreak/>
              <w:t>1.</w:t>
            </w:r>
            <w:r w:rsidRPr="00812A6A">
              <w:rPr>
                <w:rFonts w:ascii="標楷體" w:eastAsia="標楷體" w:hAnsi="標楷體" w:cs="標楷體" w:hint="eastAsia"/>
              </w:rPr>
              <w:t>教學方式較傳統，考科仍以講授式為主，以教師為中心，學生欠缺主動學習與思考判斷能力。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</w:rPr>
              <w:t>2</w:t>
            </w:r>
            <w:r w:rsidRPr="00812A6A">
              <w:rPr>
                <w:rFonts w:ascii="標楷體" w:eastAsia="標楷體" w:hAnsi="標楷體" w:cs="標楷體"/>
              </w:rPr>
              <w:t>.</w:t>
            </w:r>
            <w:r w:rsidRPr="00812A6A">
              <w:rPr>
                <w:rFonts w:ascii="標楷體" w:eastAsia="標楷體" w:hAnsi="標楷體" w:cs="標楷體" w:hint="eastAsia"/>
              </w:rPr>
              <w:t>班級經營有待加強。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同事之間感情融洽，常互相研討教學方案，精進教學。</w:t>
            </w:r>
          </w:p>
          <w:p w:rsidR="00B43ABA" w:rsidRPr="00812A6A" w:rsidRDefault="00B43ABA" w:rsidP="003D2A31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十二年國教之實施，有助於教師改變教學策略，活化教學。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1.遴聘鐘點教師兼</w:t>
            </w:r>
            <w:r w:rsidRPr="00812A6A">
              <w:rPr>
                <w:rFonts w:ascii="標楷體" w:eastAsia="標楷體" w:hAnsi="標楷體" w:cs="標楷體" w:hint="eastAsia"/>
              </w:rPr>
              <w:t>課比例高，較難顧及所有課堂之教學品質。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超時授課情況嚴重，教師較難有充裕時間創新教學方法。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iCs/>
              </w:rPr>
              <w:t>提倡教師備觀議課制度</w:t>
            </w:r>
            <w:r w:rsidRPr="00812A6A">
              <w:rPr>
                <w:rFonts w:ascii="標楷體" w:eastAsia="標楷體" w:hAnsi="標楷體" w:cs="標楷體" w:hint="eastAsia"/>
              </w:rPr>
              <w:t>，提升專業知能。</w:t>
            </w:r>
          </w:p>
          <w:p w:rsidR="00B43ABA" w:rsidRPr="00812A6A" w:rsidRDefault="00B43ABA" w:rsidP="003D2A31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爭取經費，實施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活化教學計畫</w:t>
            </w:r>
            <w:r w:rsidRPr="00812A6A">
              <w:rPr>
                <w:rFonts w:ascii="標楷體" w:eastAsia="標楷體" w:hAnsi="標楷體" w:cs="標楷體" w:hint="eastAsia"/>
              </w:rPr>
              <w:t>，建構以學生為中心之教學模式。增進教師閱讀教學能力。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</w:pPr>
            <w:r w:rsidRPr="00812A6A">
              <w:rPr>
                <w:rFonts w:ascii="標楷體" w:eastAsia="標楷體" w:hAnsi="標楷體" w:cs="標楷體"/>
              </w:rPr>
              <w:t>3.</w:t>
            </w:r>
            <w:r w:rsidRPr="00812A6A">
              <w:rPr>
                <w:rFonts w:ascii="標楷體" w:eastAsia="標楷體" w:hAnsi="標楷體" w:cs="標楷體" w:hint="eastAsia"/>
              </w:rPr>
              <w:t>聘用</w:t>
            </w:r>
            <w:r>
              <w:rPr>
                <w:rFonts w:ascii="標楷體" w:eastAsia="標楷體" w:hAnsi="標楷體" w:cs="標楷體" w:hint="eastAsia"/>
              </w:rPr>
              <w:t>適量</w:t>
            </w:r>
            <w:r>
              <w:rPr>
                <w:rFonts w:ascii="標楷體" w:eastAsia="標楷體" w:hAnsi="標楷體" w:cs="標楷體"/>
              </w:rPr>
              <w:t>且</w:t>
            </w:r>
            <w:r w:rsidRPr="00812A6A">
              <w:rPr>
                <w:rFonts w:ascii="標楷體" w:eastAsia="標楷體" w:hAnsi="標楷體" w:cs="標楷體" w:hint="eastAsia"/>
              </w:rPr>
              <w:t>合適之兼課教師，減輕課務壓力。</w:t>
            </w:r>
          </w:p>
        </w:tc>
      </w:tr>
      <w:tr w:rsidR="00B43ABA" w:rsidRPr="00596DF1" w:rsidTr="00B43ABA">
        <w:trPr>
          <w:trHeight w:val="1191"/>
        </w:trPr>
        <w:tc>
          <w:tcPr>
            <w:tcW w:w="1535" w:type="dxa"/>
            <w:vAlign w:val="center"/>
          </w:tcPr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t>學生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學生活潑純樸，熱愛學校。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認同師長，師生良性互動。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約有</w:t>
            </w:r>
            <w:r>
              <w:rPr>
                <w:rFonts w:ascii="標楷體" w:eastAsia="標楷體" w:hAnsi="標楷體" w:cs="標楷體" w:hint="eastAsia"/>
                <w:bCs/>
                <w:iCs/>
              </w:rPr>
              <w:t>50</w:t>
            </w:r>
            <w:r w:rsidRPr="00812A6A">
              <w:rPr>
                <w:rFonts w:ascii="標楷體" w:eastAsia="標楷體" w:hAnsi="標楷體" w:cs="標楷體"/>
                <w:bCs/>
                <w:iCs/>
              </w:rPr>
              <w:t>%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學生來自低社經背景家庭，學生文化刺激嚴重不足。</w:t>
            </w:r>
          </w:p>
          <w:p w:rsidR="00B43ABA" w:rsidRPr="00812A6A" w:rsidRDefault="00B43ABA" w:rsidP="003D2A31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經測驗發現學生閱讀及書寫能力欠佳，有學習障礙者</w:t>
            </w:r>
            <w:r>
              <w:rPr>
                <w:rFonts w:ascii="標楷體" w:eastAsia="標楷體" w:hAnsi="標楷體" w:cs="標楷體" w:hint="eastAsia"/>
                <w:bCs/>
                <w:iCs/>
              </w:rPr>
              <w:t>比例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偏</w:t>
            </w:r>
            <w:r>
              <w:rPr>
                <w:rFonts w:ascii="標楷體" w:eastAsia="標楷體" w:hAnsi="標楷體" w:cs="標楷體" w:hint="eastAsia"/>
                <w:bCs/>
                <w:iCs/>
              </w:rPr>
              <w:t>高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3.</w:t>
            </w:r>
            <w:r w:rsidRPr="00812A6A">
              <w:rPr>
                <w:rFonts w:ascii="標楷體" w:eastAsia="標楷體" w:hAnsi="標楷體" w:cs="標楷體" w:hint="eastAsia"/>
              </w:rPr>
              <w:t>學習態度不積極。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</w:pPr>
            <w:r w:rsidRPr="00812A6A">
              <w:rPr>
                <w:rFonts w:ascii="標楷體" w:eastAsia="標楷體" w:hAnsi="標楷體" w:cs="標楷體" w:hint="eastAsia"/>
              </w:rPr>
              <w:t>4.不善規劃休閒活動，喜好游蕩與沉迷</w:t>
            </w:r>
            <w:r>
              <w:rPr>
                <w:rFonts w:ascii="標楷體" w:eastAsia="標楷體" w:hAnsi="標楷體" w:cs="標楷體" w:hint="eastAsia"/>
              </w:rPr>
              <w:t>電玩</w:t>
            </w:r>
            <w:r w:rsidRPr="00812A6A">
              <w:rPr>
                <w:rFonts w:ascii="標楷體" w:eastAsia="標楷體" w:hAnsi="標楷體" w:cs="標楷體" w:hint="eastAsia"/>
              </w:rPr>
              <w:t>。</w:t>
            </w:r>
          </w:p>
          <w:p w:rsidR="00B43ABA" w:rsidRPr="00812A6A" w:rsidRDefault="00B43ABA" w:rsidP="003D2A31">
            <w:pPr>
              <w:spacing w:line="280" w:lineRule="exact"/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</w:rPr>
              <w:t>1.十二年國教之實施，有助於教師改變教學策略，活化教學，以多元之教學策略，協助學生提升學習成效。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</w:rPr>
              <w:t>2.十二年國教實施後，著重生涯探索與適性教育，可協助學生發展潛能。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升學壓力無法減輕。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社區誘惑多、家長為生計忙碌，教難和學校合作。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</w:rPr>
              <w:t>3.家庭教育常有負面影響，輔導不易。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針對學習弱勢學生實施</w:t>
            </w:r>
            <w:r>
              <w:rPr>
                <w:rFonts w:ascii="標楷體" w:eastAsia="標楷體" w:hAnsi="標楷體" w:cs="標楷體" w:hint="eastAsia"/>
              </w:rPr>
              <w:t>學習扶助</w:t>
            </w:r>
            <w:r w:rsidRPr="00812A6A">
              <w:rPr>
                <w:rFonts w:ascii="標楷體" w:eastAsia="標楷體" w:hAnsi="標楷體" w:cs="標楷體" w:hint="eastAsia"/>
              </w:rPr>
              <w:t>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協助學生生涯探索，發現潛能。</w:t>
            </w:r>
          </w:p>
          <w:p w:rsidR="00B43ABA" w:rsidRPr="00812A6A" w:rsidRDefault="00B43ABA" w:rsidP="003D2A31">
            <w:pPr>
              <w:snapToGrid w:val="0"/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3.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辦理多元之營隊活動，提升學習成效。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  <w:bCs/>
                <w:iCs/>
                <w:sz w:val="20"/>
                <w:szCs w:val="20"/>
              </w:rPr>
            </w:pPr>
            <w:r w:rsidRPr="00812A6A">
              <w:rPr>
                <w:rFonts w:ascii="標楷體" w:eastAsia="標楷體" w:hAnsi="標楷體" w:cs="標楷體" w:hint="eastAsia"/>
              </w:rPr>
              <w:t>4.推展藝術與人文活動，提供展演機會，增加學生自信與發展潛能。</w:t>
            </w:r>
          </w:p>
          <w:p w:rsidR="00B43ABA" w:rsidRPr="00812A6A" w:rsidRDefault="00B43ABA" w:rsidP="003D2A31">
            <w:pPr>
              <w:snapToGrid w:val="0"/>
              <w:spacing w:line="280" w:lineRule="exact"/>
              <w:ind w:left="240" w:hanging="240"/>
            </w:pP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5.推動閱讀，改善學生讀寫能力，培養優質之假日休閒方式。</w:t>
            </w:r>
          </w:p>
        </w:tc>
      </w:tr>
      <w:tr w:rsidR="00B43ABA" w:rsidRPr="00596DF1" w:rsidTr="00B43ABA">
        <w:trPr>
          <w:trHeight w:val="653"/>
        </w:trPr>
        <w:tc>
          <w:tcPr>
            <w:tcW w:w="1535" w:type="dxa"/>
            <w:vAlign w:val="center"/>
          </w:tcPr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t>家長</w:t>
            </w:r>
          </w:p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t>參與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家長志工組織健全。</w:t>
            </w:r>
          </w:p>
          <w:p w:rsidR="00B43AB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家長會積極主動協助學校校務發展。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.</w:t>
            </w:r>
            <w:r w:rsidRPr="00812A6A">
              <w:rPr>
                <w:rFonts w:ascii="標楷體" w:eastAsia="標楷體" w:hAnsi="標楷體" w:cs="標楷體" w:hint="eastAsia"/>
                <w:lang w:val="zh-TW"/>
              </w:rPr>
              <w:t>家長社經地位不高，但能</w:t>
            </w:r>
            <w:r w:rsidRPr="00812A6A">
              <w:rPr>
                <w:rFonts w:ascii="標楷體" w:eastAsia="標楷體" w:hAnsi="標楷體" w:cs="標楷體" w:hint="eastAsia"/>
                <w:lang w:val="zh-TW"/>
              </w:rPr>
              <w:lastRenderedPageBreak/>
              <w:t>配合學校各項活動，推動各活動較無阻</w:t>
            </w:r>
            <w:r w:rsidRPr="00812A6A">
              <w:rPr>
                <w:rFonts w:ascii="標楷體" w:eastAsia="標楷體" w:hAnsi="標楷體" w:cs="標楷體" w:hint="eastAsia"/>
              </w:rPr>
              <w:t>力。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lastRenderedPageBreak/>
              <w:t>1.</w:t>
            </w:r>
            <w:r w:rsidRPr="00812A6A">
              <w:rPr>
                <w:rFonts w:ascii="標楷體" w:eastAsia="標楷體" w:hAnsi="標楷體" w:cs="標楷體" w:hint="eastAsia"/>
                <w:bCs/>
                <w:iCs/>
              </w:rPr>
              <w:t>大部分家長社經地位較低，子女教育仰賴學校教育居多</w:t>
            </w:r>
            <w:r w:rsidRPr="00812A6A">
              <w:rPr>
                <w:rFonts w:ascii="標楷體" w:eastAsia="標楷體" w:hAnsi="標楷體" w:cs="標楷體" w:hint="eastAsia"/>
              </w:rPr>
              <w:t>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</w:t>
            </w:r>
            <w:r w:rsidRPr="00812A6A">
              <w:rPr>
                <w:rFonts w:ascii="標楷體" w:eastAsia="標楷體" w:hAnsi="標楷體" w:cs="標楷體" w:hint="eastAsia"/>
              </w:rPr>
              <w:t>家長多屬農工階層，忙於</w:t>
            </w:r>
            <w:r w:rsidRPr="00812A6A">
              <w:rPr>
                <w:rFonts w:ascii="標楷體" w:eastAsia="標楷體" w:hAnsi="標楷體" w:cs="標楷體" w:hint="eastAsia"/>
              </w:rPr>
              <w:lastRenderedPageBreak/>
              <w:t>生計，教育子女力不從心。</w:t>
            </w:r>
          </w:p>
          <w:p w:rsidR="00B43ABA" w:rsidRPr="00812A6A" w:rsidRDefault="00B43ABA" w:rsidP="00B43ABA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812A6A">
              <w:rPr>
                <w:rFonts w:ascii="標楷體" w:eastAsia="標楷體" w:hAnsi="標楷體" w:cs="標楷體" w:hint="eastAsia"/>
              </w:rPr>
              <w:t>單親、原住民、外配家庭與清寒家庭比率高。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lastRenderedPageBreak/>
              <w:t>1.</w:t>
            </w:r>
            <w:r w:rsidRPr="00812A6A">
              <w:rPr>
                <w:rFonts w:ascii="標楷體" w:eastAsia="標楷體" w:hAnsi="標楷體" w:cs="標楷體" w:hint="eastAsia"/>
              </w:rPr>
              <w:t>少子化浪潮，家庭子女數減少，有餘力關心子女教育之家長比例升高。</w:t>
            </w:r>
          </w:p>
          <w:p w:rsidR="00B43ABA" w:rsidRPr="00812A6A" w:rsidRDefault="00B43ABA" w:rsidP="003D2A31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2.家長會成員</w:t>
            </w:r>
            <w:r>
              <w:rPr>
                <w:rFonts w:ascii="標楷體" w:eastAsia="標楷體" w:hAnsi="標楷體" w:cs="標楷體"/>
              </w:rPr>
              <w:t>參與程</w:t>
            </w:r>
            <w:r>
              <w:rPr>
                <w:rFonts w:ascii="標楷體" w:eastAsia="標楷體" w:hAnsi="標楷體" w:cs="標楷體"/>
              </w:rPr>
              <w:lastRenderedPageBreak/>
              <w:t>度積極。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napToGrid w:val="0"/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</w:rPr>
              <w:lastRenderedPageBreak/>
              <w:t>1.家長溺愛子女比例日益增加，不信任學校教育方式，但對子女又無力管教。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辦理親師座談與親職教育，提高父母與師長之間的互信關係，增進家長對親職之知能。</w:t>
            </w:r>
            <w:r w:rsidRPr="00812A6A">
              <w:rPr>
                <w:rFonts w:ascii="標楷體" w:eastAsia="標楷體" w:hAnsi="標楷體" w:cs="標楷體"/>
              </w:rPr>
              <w:t xml:space="preserve"> 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組成志工家長組織，有</w:t>
            </w:r>
            <w:r w:rsidRPr="00812A6A">
              <w:rPr>
                <w:rFonts w:ascii="標楷體" w:eastAsia="標楷體" w:hAnsi="標楷體" w:cs="標楷體" w:hint="eastAsia"/>
              </w:rPr>
              <w:lastRenderedPageBreak/>
              <w:t>效運用專長，協助校務發展。</w:t>
            </w:r>
          </w:p>
          <w:p w:rsidR="00B43ABA" w:rsidRPr="00812A6A" w:rsidRDefault="00B43ABA" w:rsidP="003D2A31">
            <w:pPr>
              <w:spacing w:line="280" w:lineRule="exact"/>
              <w:rPr>
                <w:rFonts w:ascii="標楷體" w:eastAsia="標楷體" w:hAnsi="標楷體" w:cs="標楷體"/>
              </w:rPr>
            </w:pPr>
          </w:p>
        </w:tc>
      </w:tr>
      <w:tr w:rsidR="00B43ABA" w:rsidRPr="00596DF1" w:rsidTr="00B43ABA">
        <w:trPr>
          <w:trHeight w:val="1191"/>
        </w:trPr>
        <w:tc>
          <w:tcPr>
            <w:tcW w:w="1535" w:type="dxa"/>
            <w:vAlign w:val="center"/>
          </w:tcPr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lastRenderedPageBreak/>
              <w:t>社區</w:t>
            </w:r>
          </w:p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t>資源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 w:rsidRPr="00812A6A">
              <w:rPr>
                <w:rFonts w:ascii="標楷體" w:eastAsia="標楷體" w:hAnsi="標楷體" w:cs="標楷體" w:hint="eastAsia"/>
              </w:rPr>
              <w:t>家長會與社區各組織皆正向支持校務。</w:t>
            </w:r>
          </w:p>
          <w:p w:rsidR="00B43ABA" w:rsidRPr="00812A6A" w:rsidRDefault="00B43ABA" w:rsidP="003D2A31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 xml:space="preserve"> 民意代表、社區組織和學校互動良好。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Default="00B43ABA" w:rsidP="003D2A31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 w:rsidRPr="00812A6A">
              <w:rPr>
                <w:rFonts w:ascii="標楷體" w:eastAsia="標楷體" w:hAnsi="標楷體" w:cs="標楷體" w:hint="eastAsia"/>
              </w:rPr>
              <w:t>家長較無力重視小孩教育，但社區又對學校期待很高。</w:t>
            </w:r>
          </w:p>
          <w:p w:rsidR="00B43ABA" w:rsidRDefault="00B43ABA" w:rsidP="003D2A31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2.社區人口年齡均偏高，不力於</w:t>
            </w:r>
            <w:r>
              <w:rPr>
                <w:rFonts w:ascii="標楷體" w:eastAsia="標楷體" w:hAnsi="標楷體" w:cs="標楷體"/>
              </w:rPr>
              <w:t>提供文化刺激較少。</w:t>
            </w:r>
          </w:p>
          <w:p w:rsidR="00B43ABA" w:rsidRPr="00812A6A" w:rsidRDefault="00B43ABA" w:rsidP="003D2A31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812A6A">
              <w:rPr>
                <w:rFonts w:ascii="標楷體" w:eastAsia="標楷體" w:hAnsi="標楷體" w:cs="標楷體" w:hint="eastAsia"/>
              </w:rPr>
              <w:t>社區民間團體複雜，資源難以統合運用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積極引入社區資源，如大學社團、服務隊等，發展學習扶助教學活動。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 w:rsidRPr="00812A6A">
              <w:rPr>
                <w:rFonts w:ascii="標楷體" w:eastAsia="標楷體" w:hAnsi="標楷體" w:cs="標楷體" w:hint="eastAsia"/>
              </w:rPr>
              <w:t>發展出自己學校的特色</w:t>
            </w:r>
            <w:r>
              <w:rPr>
                <w:rFonts w:ascii="標楷體" w:eastAsia="標楷體" w:hAnsi="標楷體" w:cs="標楷體" w:hint="eastAsia"/>
              </w:rPr>
              <w:t>，吸引</w:t>
            </w:r>
            <w:r w:rsidRPr="00812A6A">
              <w:rPr>
                <w:rFonts w:ascii="標楷體" w:eastAsia="標楷體" w:hAnsi="標楷體" w:cs="標楷體" w:hint="eastAsia"/>
              </w:rPr>
              <w:t>家長會和志工長年支持校務。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善用</w:t>
            </w:r>
            <w:r w:rsidRPr="00812A6A">
              <w:rPr>
                <w:rFonts w:ascii="標楷體" w:eastAsia="標楷體" w:hAnsi="標楷體" w:cs="標楷體" w:hint="eastAsia"/>
              </w:rPr>
              <w:t>社區豐富的人力資源，</w:t>
            </w:r>
            <w:r>
              <w:rPr>
                <w:rFonts w:ascii="標楷體" w:eastAsia="標楷體" w:hAnsi="標楷體" w:cs="標楷體" w:hint="eastAsia"/>
              </w:rPr>
              <w:t>並使其</w:t>
            </w:r>
            <w:r w:rsidRPr="00812A6A">
              <w:rPr>
                <w:rFonts w:ascii="標楷體" w:eastAsia="標楷體" w:hAnsi="標楷體" w:cs="標楷體" w:hint="eastAsia"/>
              </w:rPr>
              <w:t>對本校向心力與日俱增。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napToGrid w:val="0"/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</w:rPr>
              <w:t>1.社區活動繁多，學校時常需支援各項活動。</w:t>
            </w:r>
          </w:p>
          <w:p w:rsidR="00B43ABA" w:rsidRPr="00812A6A" w:rsidRDefault="00B43ABA" w:rsidP="003D2A31">
            <w:pPr>
              <w:snapToGrid w:val="0"/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</w:rPr>
              <w:t>2.社區民眾設經背景欠佳，難以提供硬體資源與經費支援學校。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43ABA" w:rsidRDefault="00B43ABA" w:rsidP="003D2A31">
            <w:pPr>
              <w:spacing w:line="280" w:lineRule="exact"/>
              <w:rPr>
                <w:rFonts w:ascii="標楷體" w:eastAsia="標楷體" w:hAnsi="標楷體" w:cs="標楷體"/>
              </w:rPr>
            </w:pPr>
            <w:r w:rsidRPr="00812A6A">
              <w:rPr>
                <w:rFonts w:ascii="標楷體" w:eastAsia="標楷體" w:hAnsi="標楷體" w:cs="標楷體" w:hint="eastAsia"/>
              </w:rPr>
              <w:t>1</w:t>
            </w:r>
            <w:r w:rsidRPr="00812A6A">
              <w:rPr>
                <w:rFonts w:ascii="標楷體" w:eastAsia="標楷體" w:hAnsi="標楷體" w:cs="標楷體"/>
              </w:rPr>
              <w:t>.</w:t>
            </w:r>
            <w:r w:rsidRPr="00812A6A">
              <w:rPr>
                <w:rFonts w:ascii="標楷體" w:eastAsia="標楷體" w:hAnsi="標楷體" w:cs="標楷體" w:hint="eastAsia"/>
              </w:rPr>
              <w:t>加強教師學生與社區之互動連結。</w:t>
            </w:r>
          </w:p>
          <w:p w:rsidR="00B43AB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 w:rsidRPr="00812A6A">
              <w:rPr>
                <w:rFonts w:ascii="標楷體" w:eastAsia="標楷體" w:hAnsi="標楷體" w:cs="標楷體"/>
              </w:rPr>
              <w:t>.</w:t>
            </w:r>
            <w:r w:rsidRPr="00812A6A">
              <w:rPr>
                <w:rFonts w:ascii="標楷體" w:eastAsia="標楷體" w:hAnsi="標楷體" w:cs="標楷體" w:hint="eastAsia"/>
              </w:rPr>
              <w:t>建立社區人力資源網。</w:t>
            </w:r>
          </w:p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812A6A">
              <w:rPr>
                <w:rFonts w:ascii="標楷體" w:eastAsia="標楷體" w:hAnsi="標楷體" w:cs="標楷體" w:hint="eastAsia"/>
              </w:rPr>
              <w:t>善用地方資源、推動校園志工制度，強化志工運作。</w:t>
            </w:r>
          </w:p>
          <w:p w:rsidR="00B43ABA" w:rsidRPr="00812A6A" w:rsidRDefault="00B43ABA" w:rsidP="003D2A31">
            <w:pPr>
              <w:spacing w:line="280" w:lineRule="exact"/>
              <w:ind w:left="240" w:hangingChars="100" w:hanging="240"/>
            </w:pPr>
            <w:r>
              <w:rPr>
                <w:rFonts w:ascii="標楷體" w:eastAsia="標楷體" w:hAnsi="標楷體" w:cs="標楷體"/>
              </w:rPr>
              <w:t>4</w:t>
            </w:r>
            <w:r w:rsidRPr="00812A6A">
              <w:rPr>
                <w:rFonts w:ascii="標楷體" w:eastAsia="標楷體" w:hAnsi="標楷體" w:cs="標楷體"/>
              </w:rPr>
              <w:t>.</w:t>
            </w:r>
            <w:r w:rsidRPr="00812A6A">
              <w:rPr>
                <w:rFonts w:ascii="標楷體" w:eastAsia="標楷體" w:hAnsi="標楷體" w:cs="標楷體" w:hint="eastAsia"/>
              </w:rPr>
              <w:t>積極參與社區活動，並鼓勵社區參與學校活動，</w:t>
            </w:r>
            <w:r>
              <w:rPr>
                <w:rFonts w:ascii="標楷體" w:eastAsia="標楷體" w:hAnsi="標楷體" w:cs="標楷體" w:hint="eastAsia"/>
              </w:rPr>
              <w:t>建立良好互動</w:t>
            </w:r>
            <w:r w:rsidRPr="00812A6A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B43ABA" w:rsidRPr="00596DF1" w:rsidTr="00B43ABA">
        <w:trPr>
          <w:trHeight w:val="1191"/>
        </w:trPr>
        <w:tc>
          <w:tcPr>
            <w:tcW w:w="1535" w:type="dxa"/>
            <w:vAlign w:val="center"/>
          </w:tcPr>
          <w:p w:rsidR="00B43ABA" w:rsidRPr="00596DF1" w:rsidRDefault="00B43ABA" w:rsidP="003D2A31">
            <w:pPr>
              <w:jc w:val="center"/>
              <w:rPr>
                <w:rFonts w:ascii="標楷體" w:eastAsia="標楷體" w:hAnsi="標楷體" w:cs="標楷體"/>
              </w:rPr>
            </w:pPr>
            <w:r w:rsidRPr="00596DF1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43ABA" w:rsidRPr="00812A6A" w:rsidRDefault="00B43ABA" w:rsidP="003D2A31">
            <w:pPr>
              <w:spacing w:line="280" w:lineRule="exact"/>
              <w:ind w:left="240" w:hanging="240"/>
            </w:pPr>
            <w:r>
              <w:rPr>
                <w:rFonts w:ascii="標楷體" w:eastAsia="標楷體" w:hAnsi="標楷體" w:cs="標楷體" w:hint="eastAsia"/>
              </w:rPr>
              <w:t>無</w:t>
            </w:r>
          </w:p>
        </w:tc>
      </w:tr>
    </w:tbl>
    <w:p w:rsidR="00F500DC" w:rsidRDefault="00F500DC"/>
    <w:sectPr w:rsidR="00F500DC" w:rsidSect="00B43A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03" w:rsidRDefault="00B22303" w:rsidP="007F7FA6">
      <w:r>
        <w:separator/>
      </w:r>
    </w:p>
  </w:endnote>
  <w:endnote w:type="continuationSeparator" w:id="0">
    <w:p w:rsidR="00B22303" w:rsidRDefault="00B22303" w:rsidP="007F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03" w:rsidRDefault="00B22303" w:rsidP="007F7FA6">
      <w:r>
        <w:separator/>
      </w:r>
    </w:p>
  </w:footnote>
  <w:footnote w:type="continuationSeparator" w:id="0">
    <w:p w:rsidR="00B22303" w:rsidRDefault="00B22303" w:rsidP="007F7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B44"/>
    <w:multiLevelType w:val="hybridMultilevel"/>
    <w:tmpl w:val="8D100CA2"/>
    <w:lvl w:ilvl="0" w:tplc="478EAA2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48CA196">
      <w:start w:val="2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sz w:val="24"/>
      </w:rPr>
    </w:lvl>
    <w:lvl w:ilvl="2" w:tplc="FD80B960">
      <w:start w:val="1"/>
      <w:numFmt w:val="decimal"/>
      <w:lvlText w:val="%3."/>
      <w:lvlJc w:val="left"/>
      <w:pPr>
        <w:ind w:left="1440" w:hanging="480"/>
      </w:pPr>
      <w:rPr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BA"/>
    <w:rsid w:val="007F7FA6"/>
    <w:rsid w:val="00B22303"/>
    <w:rsid w:val="00B43ABA"/>
    <w:rsid w:val="00B952FD"/>
    <w:rsid w:val="00F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6994AD-CD39-49CE-9E31-92E006C9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3ABA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B43ABA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F7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7FA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7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7F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2021-05-30T05:59:00Z</dcterms:created>
  <dcterms:modified xsi:type="dcterms:W3CDTF">2021-05-30T06:02:00Z</dcterms:modified>
</cp:coreProperties>
</file>