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8F" w:rsidRDefault="00F42D4D">
      <w:pPr>
        <w:pStyle w:val="Textbody"/>
        <w:widowControl/>
        <w:spacing w:before="120" w:after="120" w:line="360" w:lineRule="auto"/>
        <w:rPr>
          <w:rFonts w:ascii="標楷體" w:eastAsia="標楷體" w:hAnsi="標楷體" w:cs="新細明體"/>
          <w:b/>
          <w:spacing w:val="-20"/>
          <w:kern w:val="0"/>
          <w:sz w:val="36"/>
          <w:szCs w:val="28"/>
        </w:rPr>
      </w:pPr>
      <w:bookmarkStart w:id="0" w:name="_GoBack"/>
      <w:bookmarkEnd w:id="0"/>
      <w:r>
        <w:rPr>
          <w:rFonts w:ascii="標楷體" w:eastAsia="標楷體" w:hAnsi="標楷體" w:cs="新細明體"/>
          <w:b/>
          <w:spacing w:val="-20"/>
          <w:kern w:val="0"/>
          <w:sz w:val="36"/>
          <w:szCs w:val="28"/>
        </w:rPr>
        <w:t>「星雲大師著作藏書特展」</w:t>
      </w:r>
    </w:p>
    <w:p w:rsidR="0007188F" w:rsidRDefault="00F42D4D">
      <w:pPr>
        <w:pStyle w:val="Textbody"/>
        <w:widowControl/>
        <w:spacing w:after="240" w:line="360" w:lineRule="auto"/>
        <w:ind w:firstLine="482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光山星雲大師一生與文字結下深厚的因緣，著作不輟，佛學及文學皆廣融於胸。今，德高望重的老和尚91歲了，佛光緣美術館總部策劃了「星雲大師著作藏書特展」，巡迴首站於臺北國家圖書館，自2017/9/26至10/20，廣邀社會賢達、智識仁人與星雲大師的經典著作共相會。</w:t>
      </w:r>
    </w:p>
    <w:p w:rsidR="0007188F" w:rsidRDefault="00F42D4D">
      <w:pPr>
        <w:pStyle w:val="Textbody"/>
        <w:widowControl/>
        <w:spacing w:before="360" w:after="120"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一支禿筆創辦佛教文化事業</w:t>
      </w:r>
    </w:p>
    <w:p w:rsidR="0007188F" w:rsidRDefault="00F42D4D">
      <w:pPr>
        <w:pStyle w:val="Textbody"/>
        <w:widowControl/>
        <w:spacing w:line="360" w:lineRule="auto"/>
        <w:ind w:firstLine="480"/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「我從一個二十歲不到的僧青年、為佛教改革，靠著一支禿筆生存立足，後來創辦佛教的文教事業，將佛陀教法透過文字與出版品流傳到世界各個角落，可謂無限歡喜了。」星雲大師在《百年佛緣》書中這麼說道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一生所作所為，無不是為了「弘法利生」。他認為，佛教之所以流傳千古，是因為文字的力量，文字生生不息，猶如弘法的資糧，人不在，文字般若還在。從他撰寫《玉琳國師》、《釋迦牟尼佛傳》、《無聲息的歌唱》、《佛教叢書》、《往事百語》、《迷悟之間》等書出版，已翻譯二十餘種各國語言，流通世界各地。從《覺世旬刊》到《人間福報》，從《普門雜誌》到《普門學報》乃至今年《人間佛教》學報．藝文的創刊；從《佛光大辭典》的編撰到《佛光大藏經》的發行，五十年來佛光山文化單位入不敷出，但從未影響大師辦理佛教文化事業的決心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「有願必成」在大師身上最為貼切，翻譯一本《觀世音菩薩普門品講話》到啟建「萬佛大悲殿」，他說，觀世音菩薩幫忙蓋建的。《釋迦牟尼佛傳》出版不止百刷以上，發行量遍及全球，獲得許多善緣支持，他說，佛光普照成就了大雄寶殿。晚年，因為視力模糊，以口述方式，出版《百年佛緣》、《貧僧有話要說》，2015年又以「趙無任」之名，出版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lastRenderedPageBreak/>
        <w:t>《慈悲思路．兩岸出路》一書，他的著作總是緊緊抓住社會的趨勢，與時俱進。</w:t>
      </w:r>
    </w:p>
    <w:p w:rsidR="0007188F" w:rsidRDefault="0007188F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</w:p>
    <w:p w:rsidR="0007188F" w:rsidRDefault="00F42D4D">
      <w:pPr>
        <w:pStyle w:val="Textbody"/>
        <w:widowControl/>
        <w:spacing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聽一聽大師與文學的因緣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說：「從前，我把佛經比喻成文學的著作，許多教界人士不能認同，他們認為我的話褻瀆了佛法，認為文學是世俗的、佛經是超脫的，佛法不應去遷就世俗。我的看法不同，因為古代寫作、翻譯佛經的人有高超的文學造詣，佛經才更能傳諸久遠。」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大師一生沒有進過學校，也沒有受過老師特殊的訓練，除了寺院教育，讓大師獲得佛學的一些知識以外，應該就是他個人喜愛閱讀文學的著作了。在焦山佛學院受教期間，大師經常閱讀胡適之、梁啟超和魯迅等當代作品，從愛上閱讀的興趣，逐漸昇華到寫作與編輯。大師閱讀的領域廣泛，最早從中國古典小說，進而涉獵科幻小說、歷史文學，連《格林童話集》、《浮士德》等西洋小說也無所不讀。影響他最深的是《水滸傳》、《三國演義》、《精忠岳傳》和《七俠五義》。他說：「在佛門裡『慈悲』影響了我一生；在社會上，『忠義』成了我做人處事的根本。」</w:t>
      </w:r>
    </w:p>
    <w:p w:rsidR="0007188F" w:rsidRDefault="00F42D4D">
      <w:pPr>
        <w:pStyle w:val="Textbody"/>
        <w:widowControl/>
        <w:spacing w:before="480" w:after="120" w:line="360" w:lineRule="auto"/>
      </w:pPr>
      <w:r>
        <w:rPr>
          <w:rFonts w:ascii="標楷體" w:eastAsia="標楷體" w:hAnsi="標楷體" w:cs="新細明體"/>
          <w:b/>
          <w:bCs/>
          <w:spacing w:val="-20"/>
          <w:kern w:val="0"/>
          <w:sz w:val="32"/>
          <w:szCs w:val="28"/>
        </w:rPr>
        <w:t>大師對佛教文學的革新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教文學的電影化：1955年大師完成《釋迦牟尼佛傳》，隨著時代進步，提倡佛教電影化，佛陀傳被製片廠拍成電影。在佛館落成時，又改編成十二分鐘「佛陀的一生」4D電影，大師運用科技弘法，讓佛教與佛法的弘傳更為普及化。</w:t>
      </w:r>
    </w:p>
    <w:p w:rsidR="0007188F" w:rsidRDefault="00F42D4D">
      <w:pPr>
        <w:pStyle w:val="Textbody"/>
        <w:widowControl/>
        <w:spacing w:line="360" w:lineRule="auto"/>
        <w:ind w:firstLine="480"/>
        <w:rPr>
          <w:rFonts w:ascii="標楷體" w:eastAsia="標楷體" w:hAnsi="標楷體" w:cs="新細明體"/>
          <w:spacing w:val="-20"/>
          <w:kern w:val="0"/>
          <w:sz w:val="28"/>
          <w:szCs w:val="28"/>
        </w:rPr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佛教文學的現代化：早期的佛書多是印刷粗糙、文言難懂，佛法難以入人心。大師嘗試用淺白平易的文字撰寫佛書，用通俗、故事化撰寫成小說，如佛光出版社的高僧傳小說，改變大家對佛學刻板印象。為了讓</w:t>
      </w: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lastRenderedPageBreak/>
        <w:t>兒童也看得懂經典故事，大師將其改編成繪本或漫畫，如《百喻經》、《釋迦牟尼佛傳》增加兒童閱讀的樂趣，甚至人間衛視的有聲影音DVD也走卡通版。</w:t>
      </w:r>
    </w:p>
    <w:p w:rsidR="0007188F" w:rsidRDefault="00F42D4D">
      <w:pPr>
        <w:pStyle w:val="Textbody"/>
        <w:widowControl/>
        <w:spacing w:line="360" w:lineRule="auto"/>
        <w:ind w:firstLine="480"/>
      </w:pPr>
      <w:r>
        <w:rPr>
          <w:rFonts w:ascii="標楷體" w:eastAsia="標楷體" w:hAnsi="標楷體" w:cs="新細明體"/>
          <w:spacing w:val="-20"/>
          <w:kern w:val="0"/>
          <w:sz w:val="28"/>
          <w:szCs w:val="28"/>
        </w:rPr>
        <w:t>星雲大師將佛法的精髓活用起來，走向民間，甚至走向世界，以深厚的文學素養完成無數著作。如今，這些著作具備了薪火相傳、承先啟後的積極意義及影響力。職場叱吒風雲的李開復、國際藝人的兒子、美國華裔醫學院院士王存玉博士、國際佛光會中華總會田中分會康督導、金剛第九分會林督導等，不論其身分高低或黑道走向佛道，因緣際會分別從大師著作中，重新塑造自我，翻轉生命。誠如作家林清玄所言：「星雲大師是文化人，但更精確的說法是『有文心的宗教家』。</w:t>
      </w:r>
    </w:p>
    <w:sectPr w:rsidR="0007188F">
      <w:pgSz w:w="11906" w:h="16838"/>
      <w:pgMar w:top="1135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A3B" w:rsidRDefault="00DC6A3B">
      <w:r>
        <w:separator/>
      </w:r>
    </w:p>
  </w:endnote>
  <w:endnote w:type="continuationSeparator" w:id="0">
    <w:p w:rsidR="00DC6A3B" w:rsidRDefault="00DC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A3B" w:rsidRDefault="00DC6A3B">
      <w:r>
        <w:rPr>
          <w:color w:val="000000"/>
        </w:rPr>
        <w:separator/>
      </w:r>
    </w:p>
  </w:footnote>
  <w:footnote w:type="continuationSeparator" w:id="0">
    <w:p w:rsidR="00DC6A3B" w:rsidRDefault="00DC6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88F"/>
    <w:rsid w:val="0007188F"/>
    <w:rsid w:val="0010181B"/>
    <w:rsid w:val="006C1A45"/>
    <w:rsid w:val="00DC6A3B"/>
    <w:rsid w:val="00F4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84B819-D0C9-440E-8D20-5B78CFB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character" w:styleId="a3">
    <w:name w:val="Strong"/>
    <w:basedOn w:val="a0"/>
    <w:rPr>
      <w:b/>
      <w:bCs/>
    </w:rPr>
  </w:style>
  <w:style w:type="paragraph" w:styleId="a4">
    <w:name w:val="header"/>
    <w:basedOn w:val="a"/>
    <w:link w:val="a5"/>
    <w:uiPriority w:val="99"/>
    <w:unhideWhenUsed/>
    <w:rsid w:val="0010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18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18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18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2017-10-06T03:19:00Z</dcterms:created>
  <dcterms:modified xsi:type="dcterms:W3CDTF">2017-10-06T03:19:00Z</dcterms:modified>
</cp:coreProperties>
</file>