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61" w:rsidRPr="00F90BEE" w:rsidRDefault="00322561" w:rsidP="0032256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桃園市105</w:t>
      </w:r>
      <w:r w:rsidRPr="00F90BEE">
        <w:rPr>
          <w:rFonts w:ascii="標楷體" w:eastAsia="標楷體" w:hAnsi="標楷體"/>
          <w:b/>
          <w:sz w:val="32"/>
          <w:szCs w:val="32"/>
        </w:rPr>
        <w:t>學年度</w:t>
      </w:r>
      <w:r>
        <w:rPr>
          <w:rFonts w:ascii="標楷體" w:eastAsia="標楷體" w:hAnsi="標楷體" w:cs="Arial" w:hint="eastAsia"/>
          <w:b/>
          <w:sz w:val="32"/>
          <w:szCs w:val="32"/>
        </w:rPr>
        <w:t>東安</w:t>
      </w:r>
      <w:r w:rsidRPr="00F90BEE">
        <w:rPr>
          <w:rFonts w:ascii="標楷體" w:eastAsia="標楷體" w:hAnsi="標楷體"/>
          <w:b/>
          <w:sz w:val="32"/>
          <w:szCs w:val="32"/>
        </w:rPr>
        <w:t>國民中學</w:t>
      </w:r>
    </w:p>
    <w:p w:rsidR="00322561" w:rsidRPr="00F90BEE" w:rsidRDefault="00322561" w:rsidP="00322561">
      <w:pPr>
        <w:pStyle w:val="Default"/>
        <w:jc w:val="center"/>
        <w:rPr>
          <w:rFonts w:ascii="標楷體" w:eastAsia="標楷體" w:hAnsi="標楷體" w:cs="Times New Roman"/>
          <w:b/>
          <w:color w:val="auto"/>
          <w:sz w:val="32"/>
          <w:szCs w:val="32"/>
        </w:rPr>
      </w:pPr>
      <w:r w:rsidRPr="00F90BEE">
        <w:rPr>
          <w:rFonts w:ascii="標楷體" w:eastAsia="標楷體" w:hAnsi="標楷體" w:cs="Times New Roman"/>
          <w:b/>
          <w:color w:val="auto"/>
          <w:sz w:val="32"/>
          <w:szCs w:val="32"/>
        </w:rPr>
        <w:t>「生涯發展教育融入課程教學教師自我檢核（評鑑）表」</w:t>
      </w:r>
    </w:p>
    <w:p w:rsidR="00322561" w:rsidRPr="00F90BEE" w:rsidRDefault="00322561" w:rsidP="00322561">
      <w:pPr>
        <w:pStyle w:val="Default"/>
        <w:rPr>
          <w:rFonts w:ascii="標楷體" w:eastAsia="標楷體" w:hAnsi="標楷體" w:cs="Times New Roman"/>
          <w:color w:val="auto"/>
          <w:sz w:val="28"/>
          <w:szCs w:val="28"/>
        </w:rPr>
      </w:pPr>
      <w:r w:rsidRPr="00F90BEE">
        <w:rPr>
          <w:rFonts w:ascii="標楷體" w:eastAsia="標楷體" w:hAnsi="標楷體" w:cs="Times New Roman"/>
          <w:color w:val="auto"/>
          <w:sz w:val="28"/>
          <w:szCs w:val="28"/>
        </w:rPr>
        <w:t xml:space="preserve">檢核日期：中華民國 </w:t>
      </w:r>
      <w:r w:rsidRPr="00F90BEE">
        <w:rPr>
          <w:rFonts w:ascii="標楷體" w:eastAsia="標楷體" w:hAnsi="標楷體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/>
          <w:color w:val="auto"/>
          <w:sz w:val="28"/>
          <w:szCs w:val="28"/>
          <w:u w:val="single"/>
        </w:rPr>
        <w:t>10</w:t>
      </w:r>
      <w:r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>6</w:t>
      </w:r>
      <w:r w:rsidRPr="00F90BEE">
        <w:rPr>
          <w:rFonts w:ascii="標楷體" w:eastAsia="標楷體" w:hAnsi="標楷體" w:cs="Times New Roman"/>
          <w:color w:val="auto"/>
          <w:sz w:val="28"/>
          <w:szCs w:val="28"/>
          <w:u w:val="single"/>
        </w:rPr>
        <w:t xml:space="preserve"> </w:t>
      </w:r>
      <w:r w:rsidRPr="00F90BEE">
        <w:rPr>
          <w:rFonts w:ascii="標楷體" w:eastAsia="標楷體" w:hAnsi="標楷體" w:cs="Times New Roman"/>
          <w:color w:val="auto"/>
          <w:sz w:val="28"/>
          <w:szCs w:val="28"/>
        </w:rPr>
        <w:t xml:space="preserve">年 </w:t>
      </w:r>
      <w:r w:rsidRPr="00F90BEE">
        <w:rPr>
          <w:rFonts w:ascii="標楷體" w:eastAsia="標楷體" w:hAnsi="標楷體" w:cs="Times New Roman"/>
          <w:color w:val="auto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>6</w:t>
      </w:r>
      <w:r w:rsidRPr="00F90BEE">
        <w:rPr>
          <w:rFonts w:ascii="標楷體" w:eastAsia="標楷體" w:hAnsi="標楷體" w:cs="Times New Roman"/>
          <w:color w:val="auto"/>
          <w:sz w:val="28"/>
          <w:szCs w:val="28"/>
          <w:u w:val="single"/>
        </w:rPr>
        <w:t xml:space="preserve"> </w:t>
      </w:r>
      <w:r w:rsidRPr="00F90BEE">
        <w:rPr>
          <w:rFonts w:ascii="標楷體" w:eastAsia="標楷體" w:hAnsi="標楷體" w:cs="Times New Roman"/>
          <w:color w:val="auto"/>
          <w:sz w:val="28"/>
          <w:szCs w:val="28"/>
        </w:rPr>
        <w:t>月</w:t>
      </w:r>
      <w:r w:rsidRPr="00F90BEE">
        <w:rPr>
          <w:rFonts w:ascii="標楷體" w:eastAsia="標楷體" w:hAnsi="標楷體" w:cs="Times New Roman"/>
          <w:color w:val="auto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Times New Roman" w:hint="eastAsia"/>
          <w:color w:val="auto"/>
          <w:sz w:val="28"/>
          <w:szCs w:val="28"/>
          <w:u w:val="single"/>
        </w:rPr>
        <w:t>20</w:t>
      </w:r>
      <w:r w:rsidRPr="00F90BEE">
        <w:rPr>
          <w:rFonts w:ascii="標楷體" w:eastAsia="標楷體" w:hAnsi="標楷體" w:cs="Times New Roman"/>
          <w:color w:val="auto"/>
          <w:sz w:val="28"/>
          <w:szCs w:val="28"/>
          <w:u w:val="single"/>
        </w:rPr>
        <w:t xml:space="preserve">  </w:t>
      </w:r>
      <w:r w:rsidRPr="00F90BEE">
        <w:rPr>
          <w:rFonts w:ascii="標楷體" w:eastAsia="標楷體" w:hAnsi="標楷體" w:cs="Times New Roman"/>
          <w:color w:val="auto"/>
          <w:sz w:val="28"/>
          <w:szCs w:val="28"/>
        </w:rPr>
        <w:t xml:space="preserve">日  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4860"/>
        <w:gridCol w:w="851"/>
        <w:gridCol w:w="851"/>
        <w:gridCol w:w="851"/>
        <w:gridCol w:w="1407"/>
      </w:tblGrid>
      <w:tr w:rsidR="00322561" w:rsidRPr="00F90BEE" w:rsidTr="001509DE">
        <w:tc>
          <w:tcPr>
            <w:tcW w:w="828" w:type="dxa"/>
            <w:shd w:val="pct10" w:color="auto" w:fill="auto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教師姓名</w:t>
            </w:r>
          </w:p>
        </w:tc>
        <w:tc>
          <w:tcPr>
            <w:tcW w:w="4860" w:type="dxa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  <w:shd w:val="pct10" w:color="auto" w:fill="auto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任教科目</w:t>
            </w:r>
          </w:p>
        </w:tc>
        <w:tc>
          <w:tcPr>
            <w:tcW w:w="3109" w:type="dxa"/>
            <w:gridSpan w:val="3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6"/>
                <w:szCs w:val="26"/>
              </w:rPr>
            </w:pPr>
          </w:p>
        </w:tc>
      </w:tr>
      <w:tr w:rsidR="00322561" w:rsidRPr="00F90BEE" w:rsidTr="001509DE">
        <w:tc>
          <w:tcPr>
            <w:tcW w:w="828" w:type="dxa"/>
            <w:shd w:val="pct10" w:color="auto" w:fill="auto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所屬領域</w:t>
            </w:r>
          </w:p>
        </w:tc>
        <w:tc>
          <w:tcPr>
            <w:tcW w:w="4860" w:type="dxa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6"/>
                <w:szCs w:val="26"/>
              </w:rPr>
              <w:t xml:space="preserve">          領域</w:t>
            </w:r>
          </w:p>
        </w:tc>
        <w:tc>
          <w:tcPr>
            <w:tcW w:w="851" w:type="dxa"/>
            <w:shd w:val="pct10" w:color="auto" w:fill="auto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任教年級</w:t>
            </w:r>
          </w:p>
        </w:tc>
        <w:tc>
          <w:tcPr>
            <w:tcW w:w="3109" w:type="dxa"/>
            <w:gridSpan w:val="3"/>
          </w:tcPr>
          <w:p w:rsidR="00322561" w:rsidRPr="00F90BEE" w:rsidRDefault="006957EB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6"/>
                <w:szCs w:val="26"/>
              </w:rPr>
            </w:pPr>
            <w:r w:rsidRPr="00F90BE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 w:rsidR="00322561" w:rsidRPr="00F90BE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七年級 </w:t>
            </w:r>
            <w:r w:rsidRPr="00F90BE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 w:rsidR="00322561" w:rsidRPr="00F90BEE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八年級 □九年級</w:t>
            </w:r>
          </w:p>
        </w:tc>
      </w:tr>
      <w:tr w:rsidR="00322561" w:rsidRPr="00F90BEE" w:rsidTr="001509DE">
        <w:tc>
          <w:tcPr>
            <w:tcW w:w="828" w:type="dxa"/>
            <w:shd w:val="pct10" w:color="auto" w:fill="auto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檢核</w:t>
            </w:r>
            <w:r w:rsidRPr="00F90BEE">
              <w:rPr>
                <w:rFonts w:ascii="標楷體" w:eastAsia="標楷體" w:hAnsi="標楷體"/>
                <w:b/>
                <w:color w:val="auto"/>
              </w:rPr>
              <w:t xml:space="preserve"> </w:t>
            </w:r>
            <w:r w:rsidRPr="00F90BEE">
              <w:rPr>
                <w:rFonts w:ascii="標楷體" w:eastAsia="標楷體" w:hAnsi="標楷體" w:hint="eastAsia"/>
                <w:b/>
                <w:color w:val="auto"/>
              </w:rPr>
              <w:t>項目</w:t>
            </w:r>
          </w:p>
        </w:tc>
        <w:tc>
          <w:tcPr>
            <w:tcW w:w="4860" w:type="dxa"/>
            <w:shd w:val="pct10" w:color="auto" w:fill="auto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檢核內容</w:t>
            </w:r>
          </w:p>
        </w:tc>
        <w:tc>
          <w:tcPr>
            <w:tcW w:w="851" w:type="dxa"/>
            <w:shd w:val="pct10" w:color="auto" w:fill="auto"/>
          </w:tcPr>
          <w:p w:rsidR="00322561" w:rsidRPr="00B84982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0"/>
              </w:rPr>
            </w:pPr>
            <w:r w:rsidRPr="00B84982">
              <w:rPr>
                <w:rFonts w:ascii="標楷體" w:eastAsia="標楷體" w:hAnsi="標楷體" w:cs="華康黑體" w:hint="eastAsia"/>
                <w:b/>
                <w:color w:val="auto"/>
                <w:sz w:val="20"/>
              </w:rPr>
              <w:t>已執行且具成效</w:t>
            </w:r>
          </w:p>
        </w:tc>
        <w:tc>
          <w:tcPr>
            <w:tcW w:w="851" w:type="dxa"/>
            <w:shd w:val="pct10" w:color="auto" w:fill="auto"/>
          </w:tcPr>
          <w:p w:rsidR="00322561" w:rsidRPr="00B84982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  <w:sz w:val="20"/>
              </w:rPr>
            </w:pPr>
            <w:r w:rsidRPr="00B84982">
              <w:rPr>
                <w:rFonts w:ascii="標楷體" w:eastAsia="標楷體" w:hAnsi="標楷體" w:cs="華康黑體" w:hint="eastAsia"/>
                <w:b/>
                <w:color w:val="auto"/>
                <w:sz w:val="20"/>
              </w:rPr>
              <w:t>已執行成效待加強</w:t>
            </w:r>
          </w:p>
        </w:tc>
        <w:tc>
          <w:tcPr>
            <w:tcW w:w="851" w:type="dxa"/>
            <w:shd w:val="pct10" w:color="auto" w:fill="auto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</w:rPr>
            </w:pPr>
            <w:r w:rsidRPr="00F90BEE">
              <w:rPr>
                <w:rFonts w:ascii="標楷體" w:eastAsia="標楷體" w:hAnsi="標楷體" w:cs="華康黑體" w:hint="eastAsia"/>
                <w:b/>
                <w:color w:val="auto"/>
              </w:rPr>
              <w:t>未執行</w:t>
            </w:r>
          </w:p>
        </w:tc>
        <w:tc>
          <w:tcPr>
            <w:tcW w:w="1407" w:type="dxa"/>
            <w:shd w:val="pct10" w:color="auto" w:fill="auto"/>
          </w:tcPr>
          <w:p w:rsidR="00322561" w:rsidRPr="00F90BEE" w:rsidRDefault="00322561" w:rsidP="001509DE">
            <w:pPr>
              <w:pStyle w:val="Default"/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補充說明</w:t>
            </w:r>
          </w:p>
        </w:tc>
      </w:tr>
      <w:tr w:rsidR="00322561" w:rsidRPr="00F90BEE" w:rsidTr="001509DE">
        <w:trPr>
          <w:trHeight w:val="1127"/>
        </w:trPr>
        <w:tc>
          <w:tcPr>
            <w:tcW w:w="828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課程規劃</w:t>
            </w:r>
          </w:p>
        </w:tc>
        <w:tc>
          <w:tcPr>
            <w:tcW w:w="4860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color w:val="auto"/>
              </w:rPr>
              <w:t>瞭解「生涯發展教育」之理念、課程目標及分段能力指標</w:t>
            </w:r>
          </w:p>
        </w:tc>
        <w:tc>
          <w:tcPr>
            <w:tcW w:w="851" w:type="dxa"/>
          </w:tcPr>
          <w:p w:rsidR="00322561" w:rsidRDefault="00322561" w:rsidP="001509DE">
            <w:pPr>
              <w:jc w:val="center"/>
            </w:pPr>
          </w:p>
        </w:tc>
        <w:tc>
          <w:tcPr>
            <w:tcW w:w="851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 w:cs="華康黑體"/>
                <w:b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 w:cs="華康黑體"/>
                <w:b/>
                <w:color w:val="auto"/>
                <w:sz w:val="26"/>
                <w:szCs w:val="26"/>
              </w:rPr>
            </w:pPr>
          </w:p>
        </w:tc>
        <w:tc>
          <w:tcPr>
            <w:tcW w:w="1407" w:type="dxa"/>
          </w:tcPr>
          <w:p w:rsidR="00322561" w:rsidRPr="00F90BEE" w:rsidRDefault="00322561" w:rsidP="00322561">
            <w:pPr>
              <w:pStyle w:val="Default"/>
              <w:spacing w:line="0" w:lineRule="atLeast"/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</w:pPr>
          </w:p>
        </w:tc>
      </w:tr>
      <w:tr w:rsidR="00322561" w:rsidRPr="00F90BEE" w:rsidTr="001509DE">
        <w:trPr>
          <w:trHeight w:val="1153"/>
        </w:trPr>
        <w:tc>
          <w:tcPr>
            <w:tcW w:w="828" w:type="dxa"/>
            <w:vMerge w:val="restart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教學活動</w:t>
            </w:r>
          </w:p>
        </w:tc>
        <w:tc>
          <w:tcPr>
            <w:tcW w:w="4860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  <w:r w:rsidRPr="00F90BEE">
              <w:rPr>
                <w:rFonts w:ascii="標楷體" w:eastAsia="標楷體" w:hAnsi="標楷體" w:hint="eastAsia"/>
                <w:color w:val="auto"/>
              </w:rPr>
              <w:t>依分段能力指標及學生先備條件將「生涯發展教育」融入領域課程計畫</w:t>
            </w:r>
          </w:p>
        </w:tc>
        <w:tc>
          <w:tcPr>
            <w:tcW w:w="851" w:type="dxa"/>
          </w:tcPr>
          <w:p w:rsidR="00322561" w:rsidRDefault="00322561" w:rsidP="001509DE">
            <w:pPr>
              <w:jc w:val="center"/>
            </w:pPr>
          </w:p>
        </w:tc>
        <w:tc>
          <w:tcPr>
            <w:tcW w:w="851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407" w:type="dxa"/>
          </w:tcPr>
          <w:p w:rsidR="00322561" w:rsidRPr="00F90BEE" w:rsidRDefault="00322561" w:rsidP="00322561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</w:tr>
      <w:tr w:rsidR="00322561" w:rsidRPr="00F90BEE" w:rsidTr="001509DE">
        <w:trPr>
          <w:trHeight w:val="1089"/>
        </w:trPr>
        <w:tc>
          <w:tcPr>
            <w:tcW w:w="828" w:type="dxa"/>
            <w:vMerge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4860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  <w:r w:rsidRPr="00F90BEE">
              <w:rPr>
                <w:rFonts w:ascii="標楷體" w:eastAsia="標楷體" w:hAnsi="標楷體" w:hint="eastAsia"/>
                <w:color w:val="auto"/>
              </w:rPr>
              <w:t>規劃並進行適切的「生涯發展教育」教學活動</w:t>
            </w:r>
            <w:bookmarkStart w:id="0" w:name="_GoBack"/>
            <w:bookmarkEnd w:id="0"/>
          </w:p>
        </w:tc>
        <w:tc>
          <w:tcPr>
            <w:tcW w:w="851" w:type="dxa"/>
          </w:tcPr>
          <w:p w:rsidR="00322561" w:rsidRDefault="00322561" w:rsidP="001509DE">
            <w:pPr>
              <w:jc w:val="center"/>
            </w:pPr>
          </w:p>
        </w:tc>
        <w:tc>
          <w:tcPr>
            <w:tcW w:w="851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</w:tcPr>
          <w:p w:rsidR="00322561" w:rsidRPr="00F90BEE" w:rsidRDefault="00322561" w:rsidP="001509DE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407" w:type="dxa"/>
          </w:tcPr>
          <w:p w:rsidR="00322561" w:rsidRPr="00322561" w:rsidRDefault="00322561" w:rsidP="00322561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26"/>
              </w:rPr>
            </w:pPr>
          </w:p>
        </w:tc>
      </w:tr>
      <w:tr w:rsidR="00322561" w:rsidRPr="00F90BEE" w:rsidTr="001509DE">
        <w:trPr>
          <w:trHeight w:val="1133"/>
        </w:trPr>
        <w:tc>
          <w:tcPr>
            <w:tcW w:w="828" w:type="dxa"/>
            <w:vMerge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4860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  <w:r w:rsidRPr="00F90BEE">
              <w:rPr>
                <w:rFonts w:ascii="標楷體" w:eastAsia="標楷體" w:hAnsi="標楷體" w:hint="eastAsia"/>
                <w:color w:val="auto"/>
              </w:rPr>
              <w:t>善用相關軟硬體設備、家長及社區資源，進行「生涯發展教育」教學</w:t>
            </w:r>
          </w:p>
        </w:tc>
        <w:tc>
          <w:tcPr>
            <w:tcW w:w="851" w:type="dxa"/>
          </w:tcPr>
          <w:p w:rsidR="00322561" w:rsidRDefault="00322561" w:rsidP="00322561">
            <w:pPr>
              <w:jc w:val="center"/>
            </w:pPr>
          </w:p>
        </w:tc>
        <w:tc>
          <w:tcPr>
            <w:tcW w:w="851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407" w:type="dxa"/>
          </w:tcPr>
          <w:p w:rsidR="00322561" w:rsidRPr="00322561" w:rsidRDefault="00322561" w:rsidP="00322561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26"/>
              </w:rPr>
            </w:pPr>
          </w:p>
        </w:tc>
      </w:tr>
      <w:tr w:rsidR="00322561" w:rsidRPr="00F90BEE" w:rsidTr="001509DE">
        <w:tc>
          <w:tcPr>
            <w:tcW w:w="828" w:type="dxa"/>
            <w:vMerge w:val="restart"/>
          </w:tcPr>
          <w:p w:rsidR="00322561" w:rsidRPr="00F90BEE" w:rsidRDefault="00322561" w:rsidP="00322561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90BEE">
              <w:rPr>
                <w:rFonts w:ascii="標楷體" w:eastAsia="標楷體" w:hAnsi="標楷體" w:hint="eastAsia"/>
                <w:b/>
                <w:color w:val="auto"/>
              </w:rPr>
              <w:t>評量回饋</w:t>
            </w:r>
          </w:p>
        </w:tc>
        <w:tc>
          <w:tcPr>
            <w:tcW w:w="4860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  <w:r w:rsidRPr="00F90BEE">
              <w:rPr>
                <w:rFonts w:ascii="標楷體" w:eastAsia="標楷體" w:hAnsi="標楷體" w:hint="eastAsia"/>
                <w:color w:val="auto"/>
              </w:rPr>
              <w:t>採用多元學習評量，適時檢視學生學習情形</w:t>
            </w:r>
          </w:p>
        </w:tc>
        <w:tc>
          <w:tcPr>
            <w:tcW w:w="851" w:type="dxa"/>
          </w:tcPr>
          <w:p w:rsidR="00322561" w:rsidRDefault="00322561" w:rsidP="00322561">
            <w:pPr>
              <w:jc w:val="center"/>
            </w:pPr>
          </w:p>
        </w:tc>
        <w:tc>
          <w:tcPr>
            <w:tcW w:w="851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407" w:type="dxa"/>
          </w:tcPr>
          <w:p w:rsidR="00322561" w:rsidRPr="00322561" w:rsidRDefault="00322561" w:rsidP="00322561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26"/>
              </w:rPr>
            </w:pPr>
          </w:p>
        </w:tc>
      </w:tr>
      <w:tr w:rsidR="00322561" w:rsidRPr="00F90BEE" w:rsidTr="001509DE">
        <w:trPr>
          <w:trHeight w:val="1020"/>
        </w:trPr>
        <w:tc>
          <w:tcPr>
            <w:tcW w:w="828" w:type="dxa"/>
            <w:vMerge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4860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  <w:r w:rsidRPr="00F90BEE">
              <w:rPr>
                <w:rFonts w:ascii="標楷體" w:eastAsia="標楷體" w:hAnsi="標楷體" w:hint="eastAsia"/>
                <w:color w:val="auto"/>
              </w:rPr>
              <w:t>綜合學生相關表現，提供適切回饋建議及生涯輔導</w:t>
            </w:r>
          </w:p>
        </w:tc>
        <w:tc>
          <w:tcPr>
            <w:tcW w:w="851" w:type="dxa"/>
          </w:tcPr>
          <w:p w:rsidR="00322561" w:rsidRDefault="00322561" w:rsidP="00322561">
            <w:pPr>
              <w:jc w:val="center"/>
            </w:pPr>
          </w:p>
        </w:tc>
        <w:tc>
          <w:tcPr>
            <w:tcW w:w="851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407" w:type="dxa"/>
          </w:tcPr>
          <w:p w:rsidR="00322561" w:rsidRPr="00322561" w:rsidRDefault="00322561" w:rsidP="00322561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26"/>
              </w:rPr>
            </w:pPr>
          </w:p>
        </w:tc>
      </w:tr>
      <w:tr w:rsidR="00322561" w:rsidRPr="00F90BEE" w:rsidTr="001509DE">
        <w:trPr>
          <w:trHeight w:val="977"/>
        </w:trPr>
        <w:tc>
          <w:tcPr>
            <w:tcW w:w="828" w:type="dxa"/>
            <w:vMerge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4860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  <w:r w:rsidRPr="00F90BEE">
              <w:rPr>
                <w:rFonts w:ascii="標楷體" w:eastAsia="標楷體" w:hAnsi="標楷體" w:hint="eastAsia"/>
                <w:color w:val="auto"/>
              </w:rPr>
              <w:t>檢核本學年教學成效，據以修正下學年「生涯發展教育」課程計畫</w:t>
            </w:r>
          </w:p>
        </w:tc>
        <w:tc>
          <w:tcPr>
            <w:tcW w:w="851" w:type="dxa"/>
          </w:tcPr>
          <w:p w:rsidR="00322561" w:rsidRDefault="00322561" w:rsidP="00322561">
            <w:pPr>
              <w:jc w:val="center"/>
            </w:pPr>
          </w:p>
        </w:tc>
        <w:tc>
          <w:tcPr>
            <w:tcW w:w="851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851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407" w:type="dxa"/>
          </w:tcPr>
          <w:p w:rsidR="00322561" w:rsidRPr="00322561" w:rsidRDefault="00322561" w:rsidP="00322561">
            <w:pPr>
              <w:pStyle w:val="Default"/>
              <w:spacing w:line="0" w:lineRule="atLeast"/>
              <w:rPr>
                <w:rFonts w:ascii="標楷體" w:eastAsia="標楷體" w:hAnsi="標楷體" w:cs="Times New Roman"/>
                <w:color w:val="auto"/>
                <w:sz w:val="18"/>
                <w:szCs w:val="26"/>
              </w:rPr>
            </w:pPr>
          </w:p>
        </w:tc>
      </w:tr>
      <w:tr w:rsidR="00322561" w:rsidRPr="00F90BEE" w:rsidTr="001509DE">
        <w:trPr>
          <w:trHeight w:val="1123"/>
        </w:trPr>
        <w:tc>
          <w:tcPr>
            <w:tcW w:w="828" w:type="dxa"/>
          </w:tcPr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/>
                <w:b/>
                <w:color w:val="auto"/>
              </w:rPr>
            </w:pPr>
            <w:r>
              <w:rPr>
                <w:rFonts w:ascii="標楷體" w:eastAsia="標楷體" w:hAnsi="標楷體" w:cs="華康黑體" w:hint="eastAsia"/>
                <w:b/>
                <w:color w:val="auto"/>
              </w:rPr>
              <w:t>生涯教學策略</w:t>
            </w:r>
          </w:p>
        </w:tc>
        <w:tc>
          <w:tcPr>
            <w:tcW w:w="8820" w:type="dxa"/>
            <w:gridSpan w:val="5"/>
          </w:tcPr>
          <w:p w:rsidR="00322561" w:rsidRPr="006957EB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  <w:r w:rsidRPr="006957EB">
              <w:rPr>
                <w:rFonts w:ascii="標楷體" w:eastAsia="標楷體" w:hAnsi="標楷體" w:cs="Times New Roman" w:hint="eastAsia"/>
                <w:color w:val="auto"/>
              </w:rPr>
              <w:t xml:space="preserve">班級輔導  現身說法  媒體應用  親師合作  社會資源應用  分組討論 </w:t>
            </w:r>
          </w:p>
          <w:p w:rsidR="00322561" w:rsidRPr="006957EB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  <w:r w:rsidRPr="006957EB">
              <w:rPr>
                <w:rFonts w:ascii="標楷體" w:eastAsia="標楷體" w:hAnsi="標楷體" w:cs="Times New Roman" w:hint="eastAsia"/>
                <w:color w:val="auto"/>
              </w:rPr>
              <w:t>表演  分享  訪問晤談  職業試探   現場實作  主題探索  工作日</w:t>
            </w:r>
          </w:p>
          <w:p w:rsidR="00322561" w:rsidRPr="00F90BEE" w:rsidRDefault="00322561" w:rsidP="00322561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  <w:sz w:val="26"/>
                <w:szCs w:val="26"/>
              </w:rPr>
            </w:pPr>
            <w:r w:rsidRPr="006957EB">
              <w:rPr>
                <w:rFonts w:ascii="標楷體" w:eastAsia="標楷體" w:hAnsi="標楷體" w:cs="Times New Roman" w:hint="eastAsia"/>
                <w:color w:val="auto"/>
                <w:sz w:val="26"/>
                <w:szCs w:val="26"/>
              </w:rPr>
              <w:t>辯論   心理測驗   腦力激盪  生涯發展教育互動遊戲  生涯檔案</w:t>
            </w:r>
          </w:p>
        </w:tc>
      </w:tr>
    </w:tbl>
    <w:p w:rsidR="001C585F" w:rsidRPr="00322561" w:rsidRDefault="001C585F" w:rsidP="00322561">
      <w:pPr>
        <w:tabs>
          <w:tab w:val="left" w:pos="1080"/>
        </w:tabs>
        <w:snapToGrid w:val="0"/>
        <w:spacing w:line="320" w:lineRule="exact"/>
      </w:pPr>
    </w:p>
    <w:sectPr w:rsidR="001C585F" w:rsidRPr="00322561" w:rsidSect="00322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59" w:rsidRDefault="00954359" w:rsidP="00D667AA">
      <w:r>
        <w:separator/>
      </w:r>
    </w:p>
  </w:endnote>
  <w:endnote w:type="continuationSeparator" w:id="0">
    <w:p w:rsidR="00954359" w:rsidRDefault="00954359" w:rsidP="00D6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LiHei-Bd">
    <w:altName w:val="Times New Roman"/>
    <w:panose1 w:val="00000000000000000000"/>
    <w:charset w:val="00"/>
    <w:family w:val="roman"/>
    <w:notTrueType/>
    <w:pitch w:val="default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.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黑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59" w:rsidRDefault="00954359" w:rsidP="00D667AA">
      <w:r>
        <w:separator/>
      </w:r>
    </w:p>
  </w:footnote>
  <w:footnote w:type="continuationSeparator" w:id="0">
    <w:p w:rsidR="00954359" w:rsidRDefault="00954359" w:rsidP="00D6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61"/>
    <w:rsid w:val="001C585F"/>
    <w:rsid w:val="00322561"/>
    <w:rsid w:val="006957EB"/>
    <w:rsid w:val="00954359"/>
    <w:rsid w:val="00D667AA"/>
    <w:rsid w:val="00E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0BD29-E2F6-4F39-9A41-1BB9CE43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6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next w:val="a"/>
    <w:link w:val="10"/>
    <w:unhideWhenUsed/>
    <w:qFormat/>
    <w:rsid w:val="00E67B3E"/>
    <w:pPr>
      <w:keepNext/>
      <w:keepLines/>
      <w:spacing w:after="321"/>
      <w:ind w:left="175" w:hanging="10"/>
      <w:jc w:val="center"/>
      <w:outlineLvl w:val="0"/>
    </w:pPr>
    <w:rPr>
      <w:rFonts w:ascii="DFLiHei-Bd" w:eastAsia="DFLiHei-Bd" w:hAnsi="DFLiHei-Bd" w:cs="DFLiHei-Bd"/>
      <w:color w:val="FFFF00"/>
      <w:sz w:val="88"/>
    </w:rPr>
  </w:style>
  <w:style w:type="paragraph" w:styleId="2">
    <w:name w:val="heading 2"/>
    <w:next w:val="a"/>
    <w:link w:val="20"/>
    <w:unhideWhenUsed/>
    <w:qFormat/>
    <w:rsid w:val="00E67B3E"/>
    <w:pPr>
      <w:keepNext/>
      <w:keepLines/>
      <w:ind w:left="1892" w:hanging="10"/>
      <w:outlineLvl w:val="1"/>
    </w:pPr>
    <w:rPr>
      <w:rFonts w:ascii="標楷體" w:eastAsia="標楷體" w:hAnsi="標楷體" w:cs="標楷體"/>
      <w:color w:val="FFFFFF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67B3E"/>
    <w:rPr>
      <w:rFonts w:ascii="DFLiHei-Bd" w:eastAsia="DFLiHei-Bd" w:hAnsi="DFLiHei-Bd" w:cs="DFLiHei-Bd"/>
      <w:color w:val="FFFF00"/>
      <w:sz w:val="88"/>
    </w:rPr>
  </w:style>
  <w:style w:type="character" w:customStyle="1" w:styleId="20">
    <w:name w:val="標題 2 字元"/>
    <w:link w:val="2"/>
    <w:rsid w:val="00E67B3E"/>
    <w:rPr>
      <w:rFonts w:ascii="標楷體" w:eastAsia="標楷體" w:hAnsi="標楷體" w:cs="標楷體"/>
      <w:color w:val="FFFFFF"/>
      <w:sz w:val="48"/>
    </w:rPr>
  </w:style>
  <w:style w:type="paragraph" w:customStyle="1" w:styleId="Default">
    <w:name w:val="Default"/>
    <w:rsid w:val="00322561"/>
    <w:pPr>
      <w:widowControl w:val="0"/>
      <w:autoSpaceDE w:val="0"/>
      <w:autoSpaceDN w:val="0"/>
      <w:adjustRightInd w:val="0"/>
      <w:spacing w:line="240" w:lineRule="auto"/>
    </w:pPr>
    <w:rPr>
      <w:rFonts w:ascii="華康黑體..." w:eastAsia="華康黑體..." w:hAnsi="Calibri" w:cs="華康黑體...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2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25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67A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6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67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東安國中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4</cp:revision>
  <cp:lastPrinted>2017-10-19T08:06:00Z</cp:lastPrinted>
  <dcterms:created xsi:type="dcterms:W3CDTF">2017-10-19T09:44:00Z</dcterms:created>
  <dcterms:modified xsi:type="dcterms:W3CDTF">2017-10-19T09:45:00Z</dcterms:modified>
</cp:coreProperties>
</file>