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C3" w:rsidRPr="00E1517E" w:rsidRDefault="004879C3" w:rsidP="004879C3">
      <w:pPr>
        <w:snapToGrid w:val="0"/>
        <w:spacing w:beforeLines="50" w:before="180" w:line="520" w:lineRule="exact"/>
        <w:ind w:rightChars="-9" w:right="-22"/>
        <w:jc w:val="center"/>
        <w:rPr>
          <w:rFonts w:asciiTheme="minorHAnsi" w:eastAsia="標楷體" w:hAnsiTheme="minorHAnsi" w:cstheme="minorHAnsi"/>
          <w:b/>
          <w:spacing w:val="-20"/>
          <w:sz w:val="44"/>
          <w:szCs w:val="48"/>
        </w:rPr>
      </w:pPr>
      <w:r w:rsidRPr="00E1517E">
        <w:rPr>
          <w:rFonts w:asciiTheme="minorHAnsi" w:eastAsia="標楷體" w:hAnsiTheme="minorHAnsi" w:cstheme="minorHAnsi"/>
          <w:b/>
          <w:spacing w:val="-20"/>
          <w:sz w:val="44"/>
          <w:szCs w:val="48"/>
        </w:rPr>
        <w:t>邁向全方位電力系統整合應用</w:t>
      </w:r>
    </w:p>
    <w:p w:rsidR="004879C3" w:rsidRPr="00E1517E" w:rsidRDefault="004879C3" w:rsidP="004879C3">
      <w:pPr>
        <w:snapToGrid w:val="0"/>
        <w:spacing w:beforeLines="50" w:before="180" w:line="520" w:lineRule="exact"/>
        <w:ind w:rightChars="-9" w:right="-22"/>
        <w:jc w:val="center"/>
        <w:rPr>
          <w:rFonts w:asciiTheme="minorHAnsi" w:eastAsia="標楷體" w:hAnsiTheme="minorHAnsi" w:cstheme="minorHAnsi"/>
          <w:b/>
          <w:spacing w:val="-20"/>
          <w:sz w:val="44"/>
          <w:szCs w:val="48"/>
        </w:rPr>
      </w:pPr>
      <w:bookmarkStart w:id="0" w:name="_GoBack"/>
      <w:r w:rsidRPr="00E1517E">
        <w:rPr>
          <w:rFonts w:asciiTheme="minorHAnsi" w:eastAsia="標楷體" w:hAnsiTheme="minorHAnsi" w:cstheme="minorHAnsi"/>
          <w:b/>
          <w:spacing w:val="-20"/>
          <w:sz w:val="44"/>
          <w:szCs w:val="48"/>
        </w:rPr>
        <w:t>十堂課搞懂電力系統</w:t>
      </w:r>
    </w:p>
    <w:bookmarkEnd w:id="0"/>
    <w:p w:rsidR="00D53B77" w:rsidRPr="00E1517E" w:rsidRDefault="00D53B77">
      <w:pPr>
        <w:rPr>
          <w:rFonts w:asciiTheme="minorHAnsi" w:eastAsia="標楷體" w:hAnsiTheme="minorHAnsi" w:cstheme="minorHAnsi"/>
        </w:rPr>
      </w:pPr>
    </w:p>
    <w:p w:rsidR="004879C3" w:rsidRPr="00E1517E" w:rsidRDefault="004879C3" w:rsidP="005259EC">
      <w:pPr>
        <w:ind w:leftChars="-118" w:left="-283" w:rightChars="-201" w:right="-482"/>
        <w:rPr>
          <w:rFonts w:asciiTheme="minorHAnsi" w:eastAsia="標楷體" w:hAnsiTheme="minorHAnsi" w:cstheme="minorHAnsi"/>
          <w:b/>
        </w:rPr>
      </w:pPr>
      <w:r w:rsidRPr="00E1517E">
        <w:rPr>
          <w:rFonts w:asciiTheme="minorHAnsi" w:eastAsia="標楷體" w:hAnsiTheme="minorHAnsi" w:cstheme="minorHAnsi"/>
          <w:b/>
        </w:rPr>
        <w:t>課程簡介：</w:t>
      </w:r>
    </w:p>
    <w:p w:rsidR="004879C3" w:rsidRPr="00E1517E" w:rsidRDefault="004879C3" w:rsidP="005259EC">
      <w:pPr>
        <w:ind w:leftChars="-118" w:left="-283" w:rightChars="-201" w:right="-482"/>
        <w:rPr>
          <w:rFonts w:asciiTheme="minorHAnsi" w:eastAsia="標楷體" w:hAnsiTheme="minorHAnsi" w:cstheme="minorHAnsi"/>
        </w:rPr>
      </w:pPr>
      <w:r w:rsidRPr="00E1517E">
        <w:rPr>
          <w:rFonts w:asciiTheme="minorHAnsi" w:eastAsia="標楷體" w:hAnsiTheme="minorHAnsi" w:cstheme="minorHAnsi"/>
        </w:rPr>
        <w:t>即使您沒有工程背景，工研院與台灣電力與能源工程協會共同開設的基礎電力系統課程，將協助您了解電力系統的發展與運轉技術。您將可深入了解電力工程師的關注點，監管機構和消費者群體的需求，以及影響當今電力系統運行的因素和趨勢。這些課程非常適合參與電力行業的非電力專業人員。</w:t>
      </w:r>
    </w:p>
    <w:p w:rsidR="004879C3" w:rsidRPr="00E1517E" w:rsidRDefault="004879C3" w:rsidP="005259EC">
      <w:pPr>
        <w:ind w:leftChars="-118" w:left="-283" w:rightChars="-201" w:right="-482"/>
        <w:rPr>
          <w:rFonts w:asciiTheme="minorHAnsi" w:eastAsia="標楷體" w:hAnsiTheme="minorHAnsi" w:cstheme="minorHAnsi"/>
        </w:rPr>
      </w:pPr>
    </w:p>
    <w:p w:rsidR="004879C3" w:rsidRPr="00E1517E" w:rsidRDefault="004879C3" w:rsidP="005259EC">
      <w:pPr>
        <w:ind w:leftChars="-118" w:left="-283" w:rightChars="-201" w:right="-482"/>
        <w:rPr>
          <w:rFonts w:asciiTheme="minorHAnsi" w:eastAsia="標楷體" w:hAnsiTheme="minorHAnsi" w:cstheme="minorHAnsi"/>
          <w:b/>
        </w:rPr>
      </w:pPr>
      <w:r w:rsidRPr="00E1517E">
        <w:rPr>
          <w:rFonts w:asciiTheme="minorHAnsi" w:eastAsia="標楷體" w:hAnsiTheme="minorHAnsi" w:cstheme="minorHAnsi"/>
          <w:b/>
        </w:rPr>
        <w:t>適用對象：</w:t>
      </w:r>
    </w:p>
    <w:p w:rsidR="004879C3" w:rsidRPr="00E1517E" w:rsidRDefault="004879C3" w:rsidP="005259EC">
      <w:pPr>
        <w:ind w:leftChars="-118" w:left="-283" w:rightChars="-201" w:right="-482"/>
        <w:rPr>
          <w:rFonts w:asciiTheme="minorHAnsi" w:eastAsia="標楷體" w:hAnsiTheme="minorHAnsi" w:cstheme="minorHAnsi"/>
        </w:rPr>
      </w:pPr>
      <w:r w:rsidRPr="00E1517E">
        <w:rPr>
          <w:rFonts w:asciiTheme="minorHAnsi" w:eastAsia="標楷體" w:hAnsiTheme="minorHAnsi" w:cstheme="minorHAnsi"/>
        </w:rPr>
        <w:t>工作內容與電力系統相關之公務人員、法規制定人員、產經分析人員、媒體記者，及關心本議題之民眾及公眾服務人員等，對電力系統有興趣者均可。</w:t>
      </w:r>
    </w:p>
    <w:p w:rsidR="004879C3" w:rsidRPr="00E1517E" w:rsidRDefault="004879C3">
      <w:pPr>
        <w:rPr>
          <w:rFonts w:asciiTheme="minorHAnsi" w:eastAsia="標楷體" w:hAnsiTheme="minorHAnsi" w:cstheme="minorHAnsi"/>
        </w:rPr>
      </w:pPr>
    </w:p>
    <w:p w:rsidR="004879C3" w:rsidRPr="00E1517E" w:rsidRDefault="004879C3">
      <w:pPr>
        <w:rPr>
          <w:rFonts w:asciiTheme="minorHAnsi" w:eastAsia="標楷體" w:hAnsiTheme="minorHAnsi" w:cstheme="minorHAnsi"/>
          <w:b/>
        </w:rPr>
      </w:pPr>
      <w:r w:rsidRPr="00E1517E">
        <w:rPr>
          <w:rFonts w:asciiTheme="minorHAnsi" w:eastAsia="標楷體" w:hAnsiTheme="minorHAnsi" w:cstheme="minorHAnsi"/>
          <w:b/>
        </w:rPr>
        <w:t>課程訊息：</w:t>
      </w:r>
    </w:p>
    <w:tbl>
      <w:tblPr>
        <w:tblW w:w="5468" w:type="pct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1573"/>
        <w:gridCol w:w="1525"/>
        <w:gridCol w:w="1617"/>
        <w:gridCol w:w="1573"/>
        <w:gridCol w:w="2427"/>
      </w:tblGrid>
      <w:tr w:rsidR="009A0CE2" w:rsidRPr="00E1517E" w:rsidTr="009A0CE2">
        <w:trPr>
          <w:trHeight w:val="310"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color w:val="FFFFFF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color w:val="FFFFFF"/>
                <w:kern w:val="0"/>
              </w:rPr>
              <w:t>項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color w:val="FFFFFF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color w:val="FFFFFF"/>
                <w:kern w:val="0"/>
              </w:rPr>
              <w:t>講題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color w:val="FFFFFF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color w:val="FFFFFF"/>
                <w:kern w:val="0"/>
              </w:rPr>
              <w:t>講者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color w:val="FFFFFF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color w:val="FFFFFF"/>
                <w:kern w:val="0"/>
              </w:rPr>
              <w:t>日期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color w:val="FFFFFF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color w:val="FFFFFF"/>
                <w:kern w:val="0"/>
              </w:rPr>
              <w:t>地點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color w:val="FFFFFF"/>
                <w:kern w:val="0"/>
              </w:rPr>
            </w:pPr>
            <w:r w:rsidRPr="00E1517E">
              <w:rPr>
                <w:rFonts w:asciiTheme="minorHAnsi" w:eastAsia="標楷體" w:hAnsiTheme="minorHAnsi" w:cstheme="minorHAnsi"/>
                <w:color w:val="FFFFFF"/>
                <w:kern w:val="0"/>
              </w:rPr>
              <w:t>學習目標</w:t>
            </w:r>
          </w:p>
        </w:tc>
      </w:tr>
      <w:tr w:rsidR="009A0CE2" w:rsidRPr="00E1517E" w:rsidTr="009A0CE2">
        <w:trPr>
          <w:trHeight w:val="15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C3" w:rsidRPr="004879C3" w:rsidRDefault="004879C3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電力系統概論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 xml:space="preserve"> Overview of Power System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中山大學</w:t>
            </w:r>
          </w:p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盧展南教授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C3" w:rsidRPr="00E1517E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E1517E"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.09.14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五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4879C3" w:rsidRPr="004879C3" w:rsidRDefault="004879C3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2:10-5:00 pm</w:t>
            </w:r>
            <w:r w:rsidRPr="00E1517E">
              <w:rPr>
                <w:rFonts w:asciiTheme="minorHAnsi" w:eastAsia="標楷體" w:hAnsiTheme="minorHAnsi" w:cstheme="minorHAnsi"/>
                <w:kern w:val="0"/>
              </w:rPr>
              <w:t>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C3" w:rsidRPr="004879C3" w:rsidRDefault="004879C3" w:rsidP="00E1517E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國立中山大學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 xml:space="preserve"> 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電資大樓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6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樓視聽教室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了解電力系統的構成設備，電力的產生、輸送及運轉，電功率與電能。</w:t>
            </w:r>
          </w:p>
        </w:tc>
      </w:tr>
      <w:tr w:rsidR="00E1517E" w:rsidRPr="00E1517E" w:rsidTr="009A0CE2">
        <w:trPr>
          <w:trHeight w:val="15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淺談電力系統開關設備與運轉保護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成功大學</w:t>
            </w:r>
          </w:p>
          <w:p w:rsidR="009A0CE2" w:rsidRDefault="00E1517E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黃世杰</w:t>
            </w:r>
          </w:p>
          <w:p w:rsidR="00E1517E" w:rsidRPr="004879C3" w:rsidRDefault="00E1517E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特聘教授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E1517E">
              <w:rPr>
                <w:rFonts w:asciiTheme="minorHAnsi" w:eastAsia="標楷體" w:hAnsiTheme="minorHAnsi" w:cstheme="minorHAnsi"/>
                <w:kern w:val="0"/>
              </w:rPr>
              <w:t>107.10.18(</w:t>
            </w:r>
            <w:r w:rsidRPr="00E1517E">
              <w:rPr>
                <w:rFonts w:asciiTheme="minorHAnsi" w:eastAsia="標楷體" w:hAnsiTheme="minorHAnsi" w:cstheme="minorHAnsi"/>
                <w:kern w:val="0"/>
              </w:rPr>
              <w:t>四</w:t>
            </w:r>
            <w:r w:rsidRPr="00E1517E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E1517E">
              <w:rPr>
                <w:rFonts w:asciiTheme="minorHAnsi" w:eastAsia="標楷體" w:hAnsiTheme="minorHAnsi" w:cstheme="minorHAnsi"/>
                <w:kern w:val="0"/>
              </w:rPr>
              <w:t>2:00-4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:30</w:t>
            </w:r>
            <w:r w:rsidRPr="00E1517E">
              <w:rPr>
                <w:rFonts w:asciiTheme="minorHAnsi" w:eastAsia="標楷體" w:hAnsiTheme="minorHAnsi" w:cstheme="minorHAnsi"/>
                <w:kern w:val="0"/>
              </w:rPr>
              <w:t xml:space="preserve"> pm.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E1517E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台北科技大樓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4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探討電力運轉保護及電力工程實務問題。</w:t>
            </w:r>
          </w:p>
        </w:tc>
      </w:tr>
      <w:tr w:rsidR="00E1517E" w:rsidRPr="00E1517E" w:rsidTr="009A0CE2">
        <w:trPr>
          <w:trHeight w:val="14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Power System 100 – Overview of Power System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美國德州大學</w:t>
            </w:r>
          </w:p>
          <w:p w:rsidR="00E1517E" w:rsidRPr="004879C3" w:rsidRDefault="00E1517E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李偉仁教授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E1517E"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.10.25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四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3:30-5:00 pm.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電力系統基本常識介紹。</w:t>
            </w:r>
          </w:p>
        </w:tc>
      </w:tr>
      <w:tr w:rsidR="00E1517E" w:rsidRPr="00E1517E" w:rsidTr="009A0CE2">
        <w:trPr>
          <w:trHeight w:val="9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漫談備用容量與備轉容量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台灣電力公司</w:t>
            </w:r>
          </w:p>
          <w:p w:rsidR="00E1517E" w:rsidRPr="004879C3" w:rsidRDefault="00E1517E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鄭金龍前處長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.10.31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三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3:3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0-5:00 pm.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認識電業供電可靠度指標備用容量與備轉容量。</w:t>
            </w:r>
          </w:p>
        </w:tc>
      </w:tr>
      <w:tr w:rsidR="00E1517E" w:rsidRPr="00E1517E" w:rsidTr="009A0CE2">
        <w:trPr>
          <w:trHeight w:val="11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淺談能源效率與需求面管理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大同大學</w:t>
            </w:r>
          </w:p>
          <w:p w:rsidR="00E1517E" w:rsidRPr="004879C3" w:rsidRDefault="00E1517E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陳斌魁教授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.11.12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一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10:00-12:00 pm</w:t>
            </w:r>
          </w:p>
        </w:tc>
        <w:tc>
          <w:tcPr>
            <w:tcW w:w="8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了解能源效率與需求面管理之相關基本知識。</w:t>
            </w:r>
          </w:p>
        </w:tc>
      </w:tr>
      <w:tr w:rsidR="00E1517E" w:rsidRPr="00E1517E" w:rsidTr="009A0CE2">
        <w:trPr>
          <w:trHeight w:val="14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lastRenderedPageBreak/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淺談電業自由化與電力代輸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台灣電力公司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林求忠前組長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.11.12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一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2:00-4:00 pm.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E1517E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 xml:space="preserve"> 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台北科技大樓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4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樓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9A0CE2">
              <w:rPr>
                <w:rFonts w:asciiTheme="minorHAnsi" w:eastAsia="標楷體" w:hAnsiTheme="minorHAnsi" w:cstheme="minorHAnsi" w:hint="eastAsia"/>
                <w:kern w:val="0"/>
              </w:rPr>
              <w:t>了解</w:t>
            </w:r>
            <w:r>
              <w:rPr>
                <w:rFonts w:asciiTheme="minorHAnsi" w:eastAsia="標楷體" w:hAnsiTheme="minorHAnsi" w:cstheme="minorHAnsi" w:hint="eastAsia"/>
                <w:kern w:val="0"/>
              </w:rPr>
              <w:t>主要國家電業自由化經驗及電力代輸相關議題探討。</w:t>
            </w:r>
          </w:p>
        </w:tc>
      </w:tr>
      <w:tr w:rsidR="00E1517E" w:rsidRPr="00E1517E" w:rsidTr="009A0CE2">
        <w:trPr>
          <w:trHeight w:val="10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淺談機組調度與系統安全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成功大學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張簡樂仁教授</w:t>
            </w:r>
            <w:r w:rsidR="009A0CE2">
              <w:rPr>
                <w:rFonts w:asciiTheme="minorHAnsi" w:eastAsia="標楷體" w:hAnsiTheme="minorHAnsi" w:cstheme="minorHAnsi"/>
                <w:kern w:val="0"/>
              </w:rPr>
              <w:t xml:space="preserve">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.11.22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四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2:00-4:30 pm.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了解電源調度的任務與功能。</w:t>
            </w:r>
          </w:p>
        </w:tc>
      </w:tr>
      <w:tr w:rsidR="00E1517E" w:rsidRPr="00E1517E" w:rsidTr="009A0CE2">
        <w:trPr>
          <w:trHeight w:val="265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電力市場規劃與操作簡介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中正大學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吳元康教授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.11.30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五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2:00-5:00 pm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初步了解國外電力市場設計的概念、電業解制的目的、國外電力市場簡介、市場力的影響，以及其他電力市場技術相關的議題。</w:t>
            </w:r>
          </w:p>
        </w:tc>
      </w:tr>
      <w:tr w:rsidR="00E1517E" w:rsidRPr="00E1517E" w:rsidTr="009A0CE2">
        <w:trPr>
          <w:trHeight w:val="7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台電電力系統簡介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E2" w:rsidRDefault="009A0CE2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台灣電力公司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鄭金龍前處長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.12.21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五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9:30-11:30 am.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E1517E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了解電力系統的構成設備，電力的產生、輸送及運轉，電功率與電能。</w:t>
            </w:r>
          </w:p>
        </w:tc>
      </w:tr>
      <w:tr w:rsidR="00E1517E" w:rsidRPr="00E1517E" w:rsidTr="009A0CE2">
        <w:trPr>
          <w:trHeight w:val="93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10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4879C3" w:rsidRDefault="00E1517E" w:rsidP="004879C3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台電電力調度運轉簡介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CE2" w:rsidRDefault="009A0CE2" w:rsidP="009A0CE2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台灣電力公司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鄭金龍前處長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17E" w:rsidRPr="00E1517E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/>
                <w:kern w:val="0"/>
              </w:rPr>
              <w:t>107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.12.21 (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五</w:t>
            </w:r>
            <w:r w:rsidRPr="004879C3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  <w:p w:rsidR="00E1517E" w:rsidRPr="004879C3" w:rsidRDefault="00E1517E" w:rsidP="004879C3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4879C3">
              <w:rPr>
                <w:rFonts w:asciiTheme="minorHAnsi" w:eastAsia="標楷體" w:hAnsiTheme="minorHAnsi" w:cstheme="minorHAnsi"/>
                <w:kern w:val="0"/>
              </w:rPr>
              <w:t>2:00-4:00 pm.</w:t>
            </w:r>
          </w:p>
        </w:tc>
        <w:tc>
          <w:tcPr>
            <w:tcW w:w="8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E1517E" w:rsidP="00E1517E">
            <w:pPr>
              <w:widowControl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17E" w:rsidRPr="004879C3" w:rsidRDefault="009A0CE2" w:rsidP="009A0CE2">
            <w:pPr>
              <w:widowControl/>
              <w:rPr>
                <w:rFonts w:asciiTheme="minorHAnsi" w:eastAsia="標楷體" w:hAnsiTheme="minorHAnsi" w:cstheme="minorHAnsi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</w:rPr>
              <w:t>了解台電電力調度之由來、方式、架構及困難問題。</w:t>
            </w:r>
          </w:p>
        </w:tc>
      </w:tr>
    </w:tbl>
    <w:p w:rsidR="004879C3" w:rsidRDefault="004879C3">
      <w:pPr>
        <w:rPr>
          <w:rFonts w:asciiTheme="minorHAnsi" w:eastAsia="標楷體" w:hAnsiTheme="minorHAnsi" w:cstheme="minorHAnsi"/>
        </w:rPr>
      </w:pPr>
    </w:p>
    <w:p w:rsidR="005259EC" w:rsidRPr="009C3879" w:rsidRDefault="005259EC" w:rsidP="005259EC">
      <w:pPr>
        <w:ind w:leftChars="-118" w:left="-283"/>
        <w:rPr>
          <w:rFonts w:asciiTheme="minorHAnsi" w:eastAsia="標楷體" w:hAnsiTheme="minorHAnsi" w:cstheme="minorHAnsi"/>
        </w:rPr>
      </w:pPr>
      <w:r w:rsidRPr="009C3879">
        <w:rPr>
          <w:rFonts w:asciiTheme="minorHAnsi" w:eastAsia="標楷體" w:hAnsiTheme="minorHAnsi" w:cstheme="minorHAnsi"/>
          <w:b/>
        </w:rPr>
        <w:t>報名網頁：</w:t>
      </w:r>
      <w:r w:rsidRPr="009C3879">
        <w:rPr>
          <w:rFonts w:asciiTheme="minorHAnsi" w:eastAsia="標楷體" w:hAnsiTheme="minorHAnsi" w:cstheme="minorHAnsi"/>
        </w:rPr>
        <w:t>https://college.itri.org.tw/edm/D2/009/02/index.html</w:t>
      </w:r>
    </w:p>
    <w:p w:rsidR="005259EC" w:rsidRPr="009C3879" w:rsidRDefault="005259EC" w:rsidP="005259EC">
      <w:pPr>
        <w:ind w:leftChars="-118" w:left="-283" w:rightChars="-82" w:right="-197"/>
        <w:rPr>
          <w:rFonts w:asciiTheme="minorHAnsi" w:eastAsia="標楷體" w:hAnsiTheme="minorHAnsi" w:cstheme="minorHAnsi"/>
        </w:rPr>
      </w:pPr>
      <w:r w:rsidRPr="009C3879">
        <w:rPr>
          <w:rFonts w:asciiTheme="minorHAnsi" w:eastAsia="標楷體" w:hAnsiTheme="minorHAnsi" w:cstheme="minorHAnsi"/>
          <w:b/>
        </w:rPr>
        <w:t>諮詢及報名窗口：</w:t>
      </w:r>
      <w:r w:rsidRPr="009C3879">
        <w:rPr>
          <w:rFonts w:asciiTheme="minorHAnsi" w:eastAsia="標楷體" w:hAnsiTheme="minorHAnsi" w:cstheme="minorHAnsi"/>
        </w:rPr>
        <w:t>工研院產業學院</w:t>
      </w:r>
      <w:r w:rsidRPr="009C3879">
        <w:rPr>
          <w:rFonts w:asciiTheme="minorHAnsi" w:eastAsia="標楷體" w:hAnsiTheme="minorHAnsi" w:cstheme="minorHAnsi"/>
        </w:rPr>
        <w:t>02-2370-1111</w:t>
      </w:r>
      <w:r w:rsidRPr="009C3879">
        <w:rPr>
          <w:rFonts w:asciiTheme="minorHAnsi" w:eastAsia="標楷體" w:hAnsiTheme="minorHAnsi" w:cstheme="minorHAnsi"/>
        </w:rPr>
        <w:t>分機</w:t>
      </w:r>
      <w:r w:rsidRPr="009C3879">
        <w:rPr>
          <w:rFonts w:asciiTheme="minorHAnsi" w:eastAsia="標楷體" w:hAnsiTheme="minorHAnsi" w:cstheme="minorHAnsi"/>
        </w:rPr>
        <w:t>312</w:t>
      </w:r>
      <w:r w:rsidRPr="009C3879">
        <w:rPr>
          <w:rFonts w:asciiTheme="minorHAnsi" w:eastAsia="標楷體" w:hAnsiTheme="minorHAnsi" w:cstheme="minorHAnsi"/>
        </w:rPr>
        <w:t>林小姐、</w:t>
      </w:r>
      <w:r w:rsidRPr="009C3879">
        <w:rPr>
          <w:rFonts w:asciiTheme="minorHAnsi" w:eastAsia="標楷體" w:hAnsiTheme="minorHAnsi" w:cstheme="minorHAnsi"/>
        </w:rPr>
        <w:t>308</w:t>
      </w:r>
      <w:r w:rsidRPr="009C3879">
        <w:rPr>
          <w:rFonts w:asciiTheme="minorHAnsi" w:eastAsia="標楷體" w:hAnsiTheme="minorHAnsi" w:cstheme="minorHAnsi"/>
        </w:rPr>
        <w:t>陳小姐。</w:t>
      </w:r>
    </w:p>
    <w:p w:rsidR="009C3879" w:rsidRPr="009C3879" w:rsidRDefault="009C3879" w:rsidP="005259EC">
      <w:pPr>
        <w:ind w:leftChars="-118" w:left="-283" w:rightChars="-82" w:right="-197"/>
        <w:rPr>
          <w:rFonts w:asciiTheme="minorHAnsi" w:hAnsiTheme="minorHAnsi" w:cstheme="minorHAnsi"/>
        </w:rPr>
      </w:pPr>
      <w:r w:rsidRPr="009C3879">
        <w:rPr>
          <w:rFonts w:asciiTheme="minorHAnsi" w:eastAsia="標楷體" w:hAnsiTheme="minorHAnsi" w:cstheme="minorHAnsi"/>
          <w:b/>
        </w:rPr>
        <w:t>Email</w:t>
      </w:r>
      <w:r w:rsidRPr="009C3879">
        <w:rPr>
          <w:rFonts w:asciiTheme="minorHAnsi" w:hAnsiTheme="minorHAnsi" w:cstheme="minorHAnsi"/>
        </w:rPr>
        <w:t>：</w:t>
      </w:r>
      <w:r w:rsidRPr="009C3879">
        <w:rPr>
          <w:rFonts w:asciiTheme="minorHAnsi" w:hAnsiTheme="minorHAnsi" w:cstheme="minorHAnsi"/>
        </w:rPr>
        <w:t>itri534478@itri.org.tw</w:t>
      </w:r>
    </w:p>
    <w:sectPr w:rsidR="009C3879" w:rsidRPr="009C3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3B" w:rsidRDefault="0087733B" w:rsidP="005259EC">
      <w:r>
        <w:separator/>
      </w:r>
    </w:p>
  </w:endnote>
  <w:endnote w:type="continuationSeparator" w:id="0">
    <w:p w:rsidR="0087733B" w:rsidRDefault="0087733B" w:rsidP="0052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3B" w:rsidRDefault="0087733B" w:rsidP="005259EC">
      <w:r>
        <w:separator/>
      </w:r>
    </w:p>
  </w:footnote>
  <w:footnote w:type="continuationSeparator" w:id="0">
    <w:p w:rsidR="0087733B" w:rsidRDefault="0087733B" w:rsidP="0052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C3"/>
    <w:rsid w:val="00144740"/>
    <w:rsid w:val="00455436"/>
    <w:rsid w:val="004879C3"/>
    <w:rsid w:val="005259EC"/>
    <w:rsid w:val="0062265B"/>
    <w:rsid w:val="0087733B"/>
    <w:rsid w:val="008D1368"/>
    <w:rsid w:val="00934265"/>
    <w:rsid w:val="009A0CE2"/>
    <w:rsid w:val="009C3879"/>
    <w:rsid w:val="00D53B77"/>
    <w:rsid w:val="00E1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94FC9F-6C59-4402-8403-FD8B6CAF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59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9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</cp:lastModifiedBy>
  <cp:revision>2</cp:revision>
  <dcterms:created xsi:type="dcterms:W3CDTF">2018-10-22T06:00:00Z</dcterms:created>
  <dcterms:modified xsi:type="dcterms:W3CDTF">2018-10-22T06:00:00Z</dcterms:modified>
</cp:coreProperties>
</file>